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7D27645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AD2941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385E502D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AD2941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D348DA" w:rsidRPr="00D348DA">
        <w:rPr>
          <w:rFonts w:ascii="Tw Cen MT" w:hAnsi="Tw Cen MT" w:cs="Tahoma"/>
          <w:sz w:val="16"/>
          <w:szCs w:val="16"/>
        </w:rPr>
        <w:t>adquisición de</w:t>
      </w:r>
      <w:r w:rsidR="00D348DA" w:rsidRPr="00D348DA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AD2941" w:rsidRPr="00AD2941">
        <w:rPr>
          <w:rFonts w:ascii="Tw Cen MT" w:hAnsi="Tw Cen MT" w:cs="Tahoma"/>
          <w:b/>
          <w:bCs/>
          <w:sz w:val="16"/>
          <w:szCs w:val="16"/>
        </w:rPr>
        <w:t xml:space="preserve">PLACAS CON SU RESPECTIVA CALCOMANÍA DE: TRANSPORTE PRIVADO AUTOMÓVIL, TRANSPORTE PRIVADO CAMIÓN, TRANSPORTE PRIVADO VEHÍCULO ECOLÓGICO, TRANSPORTE PRIVADO CAPACIDADES DIFERENTES, TRANSPORTE PUBLICO AUTOMÓVIL, TRASPORTE PUBLICO AUTOBÚS, TRANSPORTE PRIVADO MOTOCICLETA, TRANSPORTE PRIVADO MOTOCICLETA ECOLÓGICA, TRANSPORTE PRIVADO REMOLQUE Y LA ADQUISICIÓN DE 100,000 FORMATO DE TARJETAS DE CIRCULACIÓN, SOLICITADOS LA </w:t>
      </w:r>
      <w:r w:rsidR="00BC1C95" w:rsidRPr="00AD2941">
        <w:rPr>
          <w:rFonts w:ascii="Tw Cen MT" w:hAnsi="Tw Cen MT" w:cs="Tahoma"/>
          <w:b/>
          <w:bCs/>
          <w:sz w:val="16"/>
          <w:szCs w:val="16"/>
        </w:rPr>
        <w:t>S</w:t>
      </w:r>
      <w:r w:rsidR="00BC1C95">
        <w:rPr>
          <w:rFonts w:ascii="Tw Cen MT" w:hAnsi="Tw Cen MT" w:cs="Tahoma"/>
          <w:b/>
          <w:bCs/>
          <w:sz w:val="16"/>
          <w:szCs w:val="16"/>
        </w:rPr>
        <w:t>UBS</w:t>
      </w:r>
      <w:r w:rsidR="00BC1C95" w:rsidRPr="00AD2941">
        <w:rPr>
          <w:rFonts w:ascii="Tw Cen MT" w:hAnsi="Tw Cen MT" w:cs="Tahoma"/>
          <w:b/>
          <w:bCs/>
          <w:sz w:val="16"/>
          <w:szCs w:val="16"/>
        </w:rPr>
        <w:t>ECRETARIA DE MOVILIDAD</w:t>
      </w:r>
      <w:r w:rsidR="00BC1C95">
        <w:rPr>
          <w:rFonts w:ascii="Tw Cen MT" w:hAnsi="Tw Cen MT" w:cs="Tahoma"/>
          <w:b/>
          <w:bCs/>
          <w:sz w:val="16"/>
          <w:szCs w:val="16"/>
        </w:rPr>
        <w:t xml:space="preserve"> DEPENDIENTE DE LA SECRETARIA DE INFRAESTRUCTURA, DESARROLLO URBANO Y MOVILIDAD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6B112432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AD2941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EB16F01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D2941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AD2941"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AD2941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FAB49A3" w:rsidR="003A11D2" w:rsidRPr="00975D70" w:rsidRDefault="00AD2941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61E0DF1" w:rsidR="003A11D2" w:rsidRPr="00975D70" w:rsidRDefault="00D348D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AD2941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36AF7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791F550" w:rsidR="003A11D2" w:rsidRPr="00975D70" w:rsidRDefault="00AD2941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E7006E">
        <w:trPr>
          <w:trHeight w:hRule="exact" w:val="212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2769994" w:rsidR="00975D70" w:rsidRPr="00767F95" w:rsidRDefault="00AD2941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AD2941">
              <w:rPr>
                <w:rFonts w:ascii="Tw Cen MT" w:hAnsi="Tw Cen MT" w:cs="Tahoma"/>
                <w:b/>
                <w:bCs/>
                <w:sz w:val="16"/>
                <w:szCs w:val="16"/>
              </w:rPr>
              <w:t>PLACAS CON SU RESPECTIVA CALCOMANÍA DE: TRANSPORTE PRIVADO AUTOMÓVIL, TRANSPORTE PRIVADO CAMIÓN, TRANSPORTE PRIVADO VEHÍCULO ECOLÓGICO, TRANSPORTE PRIVADO CAPACIDADES DIFERENTES, TRANSPORTE PUBLICO AUTOMÓVIL, TRASPORTE PUBLICO AUTOBÚS, TRANSPORTE PRIVADO MOTOCICLETA, TRANSPORTE PRIVADO MOTOCICLETA ECOLÓGICA, TRANSPORTE PRIVADO REMOLQUE Y LA ADQUISICIÓN DE 100,000 FORMATO DE TARJETAS DE CIRCULACIÓN, SOLICITADOS LA S</w:t>
            </w:r>
            <w:r w:rsidR="00EB1D6C">
              <w:rPr>
                <w:rFonts w:ascii="Tw Cen MT" w:hAnsi="Tw Cen MT" w:cs="Tahoma"/>
                <w:b/>
                <w:bCs/>
                <w:sz w:val="16"/>
                <w:szCs w:val="16"/>
              </w:rPr>
              <w:t>UBS</w:t>
            </w:r>
            <w:r w:rsidRPr="00AD2941">
              <w:rPr>
                <w:rFonts w:ascii="Tw Cen MT" w:hAnsi="Tw Cen MT" w:cs="Tahoma"/>
                <w:b/>
                <w:bCs/>
                <w:sz w:val="16"/>
                <w:szCs w:val="16"/>
              </w:rPr>
              <w:t>ECRETARIA DE MOVILIDAD</w:t>
            </w:r>
            <w:r w:rsidR="00EB1D6C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DEPENDIENTE DE LA SECRETARIA DE INFRAESTRUCTURA, DESARROLLO URBANO Y MOVILIDAD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613E09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6CD5375D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D294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D348D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bookmarkStart w:id="2" w:name="_GoBack"/>
      <w:bookmarkEnd w:id="2"/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5DDE28BA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ENCARGADO DE</w:t>
      </w:r>
      <w:r w:rsidR="003977EB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L DESPACHO DE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LA</w:t>
      </w:r>
      <w:r w:rsidR="00AD2941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SUBSECRETARIA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0D7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406AF4" w14:textId="77777777" w:rsidR="00AC7D74" w:rsidRDefault="00AC7D74" w:rsidP="00265C15">
      <w:pPr>
        <w:spacing w:after="0" w:line="240" w:lineRule="auto"/>
      </w:pPr>
      <w:r>
        <w:separator/>
      </w:r>
    </w:p>
  </w:endnote>
  <w:endnote w:type="continuationSeparator" w:id="0">
    <w:p w14:paraId="1D98B3D9" w14:textId="77777777" w:rsidR="00AC7D74" w:rsidRDefault="00AC7D7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640F7" w14:textId="77777777" w:rsidR="00E36AF7" w:rsidRDefault="00E36A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9BE2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</w:pPr>
    <w:bookmarkStart w:id="3" w:name="_Hlk160540262"/>
    <w:r w:rsidRPr="00E36AF7"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  <w:t>2024: Año del Bicentenario de la creación del Territorio Federal de Colima</w:t>
    </w:r>
  </w:p>
  <w:p w14:paraId="7DFE1E77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Calibri" w:eastAsia="Calibri" w:hAnsi="Calibri" w:cs="Times New Roman"/>
        <w:noProof/>
        <w:kern w:val="2"/>
        <w:sz w:val="24"/>
        <w:szCs w:val="24"/>
        <w:lang w:val="en-US"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FDD469" wp14:editId="4ECA9650">
              <wp:simplePos x="0" y="0"/>
              <wp:positionH relativeFrom="column">
                <wp:posOffset>904875</wp:posOffset>
              </wp:positionH>
              <wp:positionV relativeFrom="paragraph">
                <wp:posOffset>19050</wp:posOffset>
              </wp:positionV>
              <wp:extent cx="4676775" cy="0"/>
              <wp:effectExtent l="0" t="19050" r="28575" b="19050"/>
              <wp:wrapNone/>
              <wp:docPr id="19395305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7677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A5A5A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C0F2830" id="Conector recto 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.5pt" to="439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" strokecolor="#a5a5a5" strokeweight="3pt">
              <v:stroke joinstyle="miter"/>
            </v:line>
          </w:pict>
        </mc:Fallback>
      </mc:AlternateContent>
    </w:r>
  </w:p>
  <w:p w14:paraId="18E3B4B1" w14:textId="77777777" w:rsidR="00E36AF7" w:rsidRPr="00E36AF7" w:rsidRDefault="00E36AF7" w:rsidP="00E36A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Complejo Administrativo de Gobierno del Estado, Edificio B, planta baja, 3er Anillo </w:t>
    </w:r>
  </w:p>
  <w:p w14:paraId="7297AEB5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Periférico, Esq. Ejército Mexicano S/N Colonia El Diezmo C.P. 28010 </w:t>
    </w:r>
  </w:p>
  <w:p w14:paraId="40164FBD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Colima, Colima, México. Tel. +52 (312) 31 62000 EXT. 20122. </w:t>
    </w:r>
    <w:r w:rsidRPr="00E36AF7">
      <w:rPr>
        <w:rFonts w:ascii="Geo" w:eastAsia="Geo" w:hAnsi="Geo" w:cs="Geo"/>
        <w:b/>
        <w:kern w:val="2"/>
        <w:sz w:val="18"/>
        <w:szCs w:val="24"/>
        <w14:ligatures w14:val="standardContextual"/>
      </w:rPr>
      <w:t>www.col.gob.mx</w:t>
    </w:r>
  </w:p>
  <w:bookmarkEnd w:id="3"/>
  <w:p w14:paraId="6826BA70" w14:textId="77777777" w:rsidR="000D7DDF" w:rsidRPr="00F937F7" w:rsidRDefault="000D7DDF" w:rsidP="00E36AF7">
    <w:pPr>
      <w:pStyle w:val="Contenidodelmarco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A60F5" w14:textId="77777777" w:rsidR="00E36AF7" w:rsidRDefault="00E36A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257126" w14:textId="77777777" w:rsidR="00AC7D74" w:rsidRDefault="00AC7D74" w:rsidP="00265C15">
      <w:pPr>
        <w:spacing w:after="0" w:line="240" w:lineRule="auto"/>
      </w:pPr>
      <w:r>
        <w:separator/>
      </w:r>
    </w:p>
  </w:footnote>
  <w:footnote w:type="continuationSeparator" w:id="0">
    <w:p w14:paraId="72B0B927" w14:textId="77777777" w:rsidR="00AC7D74" w:rsidRDefault="00AC7D7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AC7D74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ADBA2C" w:rsidR="007A56A6" w:rsidRDefault="0069293E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 w:rsidRPr="0069293E">
      <w:t xml:space="preserve"> </w:t>
    </w:r>
    <w:r w:rsidR="00E36AF7">
      <w:rPr>
        <w:noProof/>
      </w:rPr>
      <w:drawing>
        <wp:inline distT="0" distB="0" distL="0" distR="0" wp14:anchorId="1BCC19A1" wp14:editId="000001B2">
          <wp:extent cx="4104000" cy="273600"/>
          <wp:effectExtent l="0" t="0" r="0" b="6350"/>
          <wp:docPr id="16356573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33574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4000" cy="27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AC7D74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6C336-1D71-4590-B661-90AEBED16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</Pages>
  <Words>691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202</cp:revision>
  <cp:lastPrinted>2024-05-08T17:14:00Z</cp:lastPrinted>
  <dcterms:created xsi:type="dcterms:W3CDTF">2016-02-24T20:06:00Z</dcterms:created>
  <dcterms:modified xsi:type="dcterms:W3CDTF">2024-05-09T18:06:00Z</dcterms:modified>
</cp:coreProperties>
</file>