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3E5D10">
      <w:pPr>
        <w:autoSpaceDE w:val="0"/>
        <w:autoSpaceDN w:val="0"/>
        <w:adjustRightInd w:val="0"/>
        <w:spacing w:after="0" w:line="240" w:lineRule="auto"/>
        <w:rPr>
          <w:rFonts w:ascii="Calibri" w:hAnsi="Calibri" w:cs="Calibri"/>
          <w:b/>
          <w:bCs/>
          <w:sz w:val="56"/>
        </w:rPr>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6790BB7C"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8952D6">
        <w:rPr>
          <w:rFonts w:ascii="Calibri" w:hAnsi="Calibri" w:cs="Calibri"/>
          <w:b/>
          <w:bCs/>
          <w:sz w:val="40"/>
          <w:szCs w:val="40"/>
        </w:rPr>
        <w:t>SSE-016</w:t>
      </w:r>
      <w:r w:rsidR="007A214B">
        <w:rPr>
          <w:rFonts w:ascii="Calibri" w:hAnsi="Calibri" w:cs="Calibri"/>
          <w:b/>
          <w:bCs/>
          <w:sz w:val="40"/>
          <w:szCs w:val="40"/>
        </w:rPr>
        <w:t>-</w:t>
      </w:r>
      <w:r w:rsidR="00895C29">
        <w:rPr>
          <w:rFonts w:ascii="Calibri" w:hAnsi="Calibri" w:cs="Calibri"/>
          <w:b/>
          <w:bCs/>
          <w:sz w:val="40"/>
          <w:szCs w:val="40"/>
        </w:rPr>
        <w:t>2-</w:t>
      </w:r>
      <w:r w:rsidR="007A214B">
        <w:rPr>
          <w:rFonts w:ascii="Calibri" w:hAnsi="Calibri" w:cs="Calibri"/>
          <w:b/>
          <w:bCs/>
          <w:sz w:val="40"/>
          <w:szCs w:val="40"/>
        </w:rPr>
        <w:t>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2C9CE1C3" w14:textId="25F39E32" w:rsidR="005F315C" w:rsidRPr="003315B2" w:rsidRDefault="00772F3E" w:rsidP="003E5D10">
      <w:pPr>
        <w:spacing w:after="0" w:line="240" w:lineRule="auto"/>
        <w:jc w:val="center"/>
        <w:rPr>
          <w:rFonts w:ascii="Calibri" w:hAnsi="Calibri" w:cs="Calibri"/>
          <w:sz w:val="40"/>
          <w:szCs w:val="40"/>
        </w:rPr>
      </w:pPr>
      <w:r w:rsidRPr="00772F3E">
        <w:rPr>
          <w:rFonts w:ascii="Calibri" w:hAnsi="Calibri" w:cs="Calibri"/>
          <w:sz w:val="40"/>
          <w:szCs w:val="40"/>
        </w:rPr>
        <w:t xml:space="preserve">ADQUISICIÓN DE </w:t>
      </w:r>
      <w:r w:rsidRPr="00772F3E">
        <w:rPr>
          <w:rFonts w:ascii="Calibri" w:hAnsi="Calibri" w:cs="Calibri"/>
          <w:b/>
          <w:bCs/>
          <w:sz w:val="40"/>
          <w:szCs w:val="40"/>
        </w:rPr>
        <w:t>ANAQUELES PARA ARCHIVO</w:t>
      </w:r>
      <w:r w:rsidRPr="00772F3E">
        <w:rPr>
          <w:rFonts w:ascii="Calibri" w:hAnsi="Calibri" w:cs="Calibri"/>
          <w:sz w:val="40"/>
          <w:szCs w:val="40"/>
        </w:rPr>
        <w:t xml:space="preserve"> PARA DIVERSAS ÁREAS DE SERVICIOS DE SALUD DEL ESTADO DE COLIMA</w:t>
      </w:r>
    </w:p>
    <w:p w14:paraId="3895C240" w14:textId="77777777"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1AB829A4"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895C29">
        <w:rPr>
          <w:rFonts w:ascii="Calibri" w:hAnsi="Calibri" w:cs="Calibri"/>
          <w:b/>
        </w:rPr>
        <w:t>30</w:t>
      </w:r>
      <w:r w:rsidRPr="003315B2">
        <w:rPr>
          <w:rFonts w:ascii="Calibri" w:hAnsi="Calibri" w:cs="Calibri"/>
          <w:b/>
        </w:rPr>
        <w:t xml:space="preserve"> de </w:t>
      </w:r>
      <w:r w:rsidR="002C071A">
        <w:rPr>
          <w:rFonts w:ascii="Calibri" w:hAnsi="Calibri" w:cs="Calibri"/>
          <w:b/>
        </w:rPr>
        <w:t>abril</w:t>
      </w:r>
      <w:r w:rsidRPr="003315B2">
        <w:rPr>
          <w:rFonts w:ascii="Calibri" w:hAnsi="Calibri" w:cs="Calibri"/>
          <w:b/>
        </w:rPr>
        <w:t xml:space="preserve"> de 2026.</w:t>
      </w:r>
      <w:r w:rsidRPr="003315B2">
        <w:rPr>
          <w:rFonts w:ascii="Calibri" w:hAnsi="Calibri" w:cs="Calibri"/>
        </w:rPr>
        <w:br w:type="page"/>
      </w:r>
    </w:p>
    <w:p w14:paraId="1EBB3739" w14:textId="550EE08B"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AE71D6">
        <w:rPr>
          <w:rFonts w:ascii="Calibri" w:hAnsi="Calibri" w:cs="Calibri"/>
          <w:b/>
        </w:rPr>
        <w:t>SSE-016-</w:t>
      </w:r>
      <w:r w:rsidR="00895C29">
        <w:rPr>
          <w:rFonts w:ascii="Calibri" w:hAnsi="Calibri" w:cs="Calibri"/>
          <w:b/>
        </w:rPr>
        <w:t>2-</w:t>
      </w:r>
      <w:r w:rsidR="00AE71D6">
        <w:rPr>
          <w:rFonts w:ascii="Calibri" w:hAnsi="Calibri" w:cs="Calibri"/>
          <w:b/>
        </w:rPr>
        <w:t>2026</w:t>
      </w:r>
      <w:r w:rsidRPr="003315B2">
        <w:rPr>
          <w:rFonts w:ascii="Calibri" w:hAnsi="Calibri" w:cs="Calibri"/>
          <w:bCs/>
        </w:rPr>
        <w:t>,</w:t>
      </w:r>
      <w:r w:rsidRPr="003315B2">
        <w:rPr>
          <w:rFonts w:ascii="Calibri" w:hAnsi="Calibri" w:cs="Calibri"/>
          <w:bCs/>
          <w:sz w:val="36"/>
          <w:szCs w:val="36"/>
        </w:rPr>
        <w:t xml:space="preserve"> </w:t>
      </w:r>
      <w:r w:rsidR="00772F3E">
        <w:rPr>
          <w:rFonts w:ascii="Calibri" w:hAnsi="Calibri" w:cs="Calibri"/>
        </w:rPr>
        <w:t xml:space="preserve">ADQUISICIÓN DE </w:t>
      </w:r>
      <w:r w:rsidR="00772F3E" w:rsidRPr="00772F3E">
        <w:rPr>
          <w:rFonts w:ascii="Calibri" w:hAnsi="Calibri" w:cs="Calibri"/>
          <w:b/>
          <w:bCs/>
        </w:rPr>
        <w:t>ANAQUELES PARA ARCHIVO</w:t>
      </w:r>
      <w:r w:rsidR="00772F3E">
        <w:rPr>
          <w:rFonts w:ascii="Calibri" w:hAnsi="Calibri" w:cs="Calibri"/>
        </w:rPr>
        <w:t xml:space="preserve"> PARA DIVERSAS ÁREAS DE SERVICIOS DE SALUD DEL ESTADO DE COLIMA</w:t>
      </w:r>
      <w:r w:rsidRPr="003315B2">
        <w:rPr>
          <w:rFonts w:ascii="Calibri" w:hAnsi="Calibri" w:cs="Calibri"/>
        </w:rPr>
        <w:t>,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37BBEE2C"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895C29">
        <w:rPr>
          <w:rFonts w:ascii="Calibri" w:hAnsi="Calibri" w:cs="Calibri"/>
          <w:b/>
        </w:rPr>
        <w:t>SSE-016-2-2026</w:t>
      </w:r>
      <w:r w:rsidRPr="003315B2">
        <w:rPr>
          <w:rFonts w:ascii="Calibri" w:hAnsi="Calibri" w:cs="Calibri"/>
          <w:bCs/>
        </w:rPr>
        <w:t xml:space="preserve">, es </w:t>
      </w:r>
      <w:r w:rsidR="003315B2">
        <w:rPr>
          <w:rFonts w:ascii="Calibri" w:hAnsi="Calibri" w:cs="Calibri"/>
          <w:bCs/>
        </w:rPr>
        <w:t xml:space="preserve">la </w:t>
      </w:r>
      <w:r w:rsidR="00772F3E">
        <w:rPr>
          <w:rFonts w:ascii="Calibri" w:hAnsi="Calibri" w:cs="Calibri"/>
        </w:rPr>
        <w:t xml:space="preserve">ADQUISICIÓN DE </w:t>
      </w:r>
      <w:r w:rsidR="00772F3E" w:rsidRPr="00772F3E">
        <w:rPr>
          <w:rFonts w:ascii="Calibri" w:hAnsi="Calibri" w:cs="Calibri"/>
          <w:b/>
          <w:bCs/>
        </w:rPr>
        <w:t>ANAQUELES PARA ARCHIVO</w:t>
      </w:r>
      <w:r w:rsidR="00772F3E">
        <w:rPr>
          <w:rFonts w:ascii="Calibri" w:hAnsi="Calibri" w:cs="Calibri"/>
        </w:rPr>
        <w:t xml:space="preserve"> PARA DIVERSAS ÁREAS DE SERVICIOS DE SALUD DEL ESTADO DE COLIMA</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632487E1"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3E5D10" w:rsidRPr="003E5D10">
        <w:rPr>
          <w:rFonts w:ascii="Calibri" w:hAnsi="Calibri" w:cs="Calibri"/>
        </w:rPr>
        <w:t xml:space="preserve">La entrega de los bienes y/o servicios adquiridos, se llevará a cabo en el domicilio que ocupa el </w:t>
      </w:r>
      <w:r w:rsidR="00AD5746">
        <w:rPr>
          <w:rFonts w:ascii="Calibri" w:hAnsi="Calibri" w:cs="Calibri"/>
          <w:bCs/>
        </w:rPr>
        <w:t xml:space="preserve">Almacén Central de Servicios de Salud </w:t>
      </w:r>
      <w:r w:rsidR="003E5D10" w:rsidRPr="003E5D10">
        <w:rPr>
          <w:rFonts w:ascii="Calibri" w:hAnsi="Calibri" w:cs="Calibri"/>
          <w:bCs/>
        </w:rPr>
        <w:t>del Estado de Colima, sit</w:t>
      </w:r>
      <w:r w:rsidR="003E5D10">
        <w:rPr>
          <w:rFonts w:ascii="Calibri" w:hAnsi="Calibri" w:cs="Calibri"/>
          <w:bCs/>
        </w:rPr>
        <w:t>o</w:t>
      </w:r>
      <w:r w:rsidR="003E5D10" w:rsidRPr="003E5D10">
        <w:rPr>
          <w:rFonts w:ascii="Calibri" w:hAnsi="Calibri" w:cs="Calibri"/>
          <w:bCs/>
        </w:rPr>
        <w:t xml:space="preserve"> en la calle Carlos Salazar Preciado No. 249, Colonia Burócratas Municipales, C.P. 28040, La Estancia, Colima, Col., en el horario señalado en el pedido u orden de servicio correspondiente</w:t>
      </w:r>
      <w:r w:rsidR="003E5D10" w:rsidRPr="003E5D10">
        <w:rPr>
          <w:rFonts w:ascii="Calibri" w:hAnsi="Calibri" w:cs="Calibri"/>
        </w:rPr>
        <w:t>.</w:t>
      </w:r>
      <w:bookmarkStart w:id="0" w:name="_GoBack"/>
      <w:bookmarkEnd w:id="0"/>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22067642"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EA6FB0" w:rsidRPr="003315B2">
        <w:rPr>
          <w:rFonts w:ascii="Calibri" w:hAnsi="Calibri" w:cs="Calibri"/>
          <w:b/>
          <w:color w:val="000000" w:themeColor="text1"/>
        </w:rPr>
        <w:t>15 (quince)</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lastRenderedPageBreak/>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lastRenderedPageBreak/>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acto de presentación y apertura de proposiciones se llevará a cabo en una etapa, para lo cual la apertura del sobre podrá hacerse sin la presencia de los licitantes, pero </w:t>
      </w:r>
      <w:r w:rsidRPr="003315B2">
        <w:rPr>
          <w:rFonts w:ascii="Calibri" w:hAnsi="Calibri" w:cs="Calibri"/>
        </w:rPr>
        <w:lastRenderedPageBreak/>
        <w:t>invariablemente se invitará a un representante del Órgano Interno de Control y uno de la Coordinación Jurídica de Servicios de Salud del Estado de Colima, y el Subcomité correspondiente.</w:t>
      </w:r>
    </w:p>
    <w:p w14:paraId="019EE4D8" w14:textId="2AFB196C"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895C29">
        <w:rPr>
          <w:rFonts w:ascii="Calibri" w:hAnsi="Calibri" w:cs="Calibri"/>
          <w:b/>
          <w:bCs/>
        </w:rPr>
        <w:t>Quinta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1" w:name="_Hlk221183332"/>
      <w:r w:rsidR="00895C29">
        <w:rPr>
          <w:rFonts w:ascii="Calibri" w:hAnsi="Calibri" w:cs="Calibri"/>
          <w:b/>
        </w:rPr>
        <w:t>06</w:t>
      </w:r>
      <w:r w:rsidR="00804BAA" w:rsidRPr="003315B2">
        <w:rPr>
          <w:rFonts w:ascii="Calibri" w:hAnsi="Calibri" w:cs="Calibri"/>
          <w:b/>
        </w:rPr>
        <w:t xml:space="preserve"> de </w:t>
      </w:r>
      <w:r w:rsidR="00895C29">
        <w:rPr>
          <w:rFonts w:ascii="Calibri" w:hAnsi="Calibri" w:cs="Calibri"/>
          <w:b/>
        </w:rPr>
        <w:t>mayo</w:t>
      </w:r>
      <w:r w:rsidR="00804BAA" w:rsidRPr="003315B2">
        <w:rPr>
          <w:rFonts w:ascii="Calibri" w:hAnsi="Calibri" w:cs="Calibri"/>
          <w:b/>
        </w:rPr>
        <w:t xml:space="preserve"> de 2026</w:t>
      </w:r>
      <w:r w:rsidRPr="003315B2">
        <w:rPr>
          <w:rFonts w:ascii="Calibri" w:hAnsi="Calibri" w:cs="Calibri"/>
          <w:b/>
        </w:rPr>
        <w:t xml:space="preserve"> </w:t>
      </w:r>
      <w:bookmarkEnd w:id="1"/>
      <w:r w:rsidRPr="003E5D10">
        <w:rPr>
          <w:rFonts w:ascii="Calibri" w:hAnsi="Calibri" w:cs="Calibri"/>
          <w:bCs/>
        </w:rPr>
        <w:t>a las</w:t>
      </w:r>
      <w:r w:rsidRPr="003315B2">
        <w:rPr>
          <w:rFonts w:ascii="Calibri" w:hAnsi="Calibri" w:cs="Calibri"/>
          <w:b/>
        </w:rPr>
        <w:t xml:space="preserve"> 12:00 hrs</w:t>
      </w:r>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2B0D60E2"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4A14B4" w:rsidRPr="003315B2">
        <w:rPr>
          <w:rFonts w:ascii="Calibri" w:hAnsi="Calibri" w:cs="Calibri"/>
          <w:color w:val="000000" w:themeColor="text1"/>
        </w:rPr>
        <w:t>nuevos y 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2" w:name="_Hlk97020970"/>
      <w:r w:rsidR="005F315C" w:rsidRPr="003315B2">
        <w:rPr>
          <w:rFonts w:ascii="Calibri" w:hAnsi="Calibri" w:cs="Calibri"/>
          <w:bCs/>
        </w:rPr>
        <w:t>49 de la Ley General de Responsabilidades Administrativas</w:t>
      </w:r>
      <w:bookmarkEnd w:id="2"/>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C2A0FBB"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participante deberá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3" w:name="_Hlk103070688"/>
      <w:r w:rsidRPr="003315B2">
        <w:rPr>
          <w:rFonts w:ascii="Calibri" w:eastAsia="Times New Roman" w:hAnsi="Calibri" w:cs="Calibri"/>
          <w:b/>
          <w:lang w:eastAsia="es-ES"/>
        </w:rPr>
        <w:t>GIRO U OBJETO SOCIAL</w:t>
      </w:r>
      <w:bookmarkEnd w:id="3"/>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6436FA3F" w:rsidR="005F315C" w:rsidRPr="003315B2" w:rsidRDefault="00FC7E68" w:rsidP="003E5D10">
      <w:pPr>
        <w:pStyle w:val="Prrafodelista"/>
        <w:spacing w:after="0" w:line="240" w:lineRule="auto"/>
        <w:ind w:left="0"/>
        <w:jc w:val="both"/>
        <w:rPr>
          <w:rFonts w:ascii="Calibri" w:hAnsi="Calibri" w:cs="Calibri"/>
          <w:b/>
          <w:bCs/>
        </w:rPr>
      </w:pPr>
      <w:bookmarkStart w:id="4"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2024</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4"/>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5"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5"/>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de estas </w:t>
      </w:r>
      <w:bookmarkStart w:id="6" w:name="_Hlk152766635"/>
      <w:r w:rsidR="005F315C" w:rsidRPr="003315B2">
        <w:rPr>
          <w:rFonts w:ascii="Calibri" w:hAnsi="Calibri" w:cs="Calibri"/>
        </w:rPr>
        <w:t>bases, así como cada uno de los archivos en medio electrónico, incluyendo toda la documentación referente al punto 3.</w:t>
      </w:r>
      <w:bookmarkEnd w:id="6"/>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05E7C871"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7" w:name="_Hlk221184655"/>
      <w:r w:rsidR="00895C29">
        <w:rPr>
          <w:rFonts w:ascii="Calibri" w:hAnsi="Calibri" w:cs="Calibri"/>
          <w:b/>
        </w:rPr>
        <w:t>06</w:t>
      </w:r>
      <w:r w:rsidR="00EA458E" w:rsidRPr="003315B2">
        <w:rPr>
          <w:rFonts w:ascii="Calibri" w:hAnsi="Calibri" w:cs="Calibri"/>
          <w:b/>
        </w:rPr>
        <w:t xml:space="preserve"> de </w:t>
      </w:r>
      <w:bookmarkEnd w:id="7"/>
      <w:r w:rsidR="00895C29">
        <w:rPr>
          <w:rFonts w:ascii="Calibri" w:hAnsi="Calibri" w:cs="Calibri"/>
          <w:b/>
        </w:rPr>
        <w:t>mayo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8"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8"/>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2DE11421"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 xml:space="preserve">Señalar tanto el Precio Unitario como el Subtotal en moneda nacional, (pesos mexicanos) </w:t>
      </w:r>
      <w:r w:rsidRPr="00114E4C">
        <w:rPr>
          <w:rFonts w:ascii="Calibri" w:hAnsi="Calibri" w:cs="Calibri"/>
          <w:b/>
        </w:rPr>
        <w:t>ANTES DE IMPUESTOS</w:t>
      </w:r>
      <w:r w:rsidRPr="00114E4C">
        <w:rPr>
          <w:rFonts w:ascii="Calibri" w:hAnsi="Calibri" w:cs="Calibri"/>
        </w:rPr>
        <w:t>, el I.V.A., otros Impuestos y el Total.</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Los precios ofertados deberán ser fijos, sin escalatoria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659FCE55"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895C29">
        <w:rPr>
          <w:rFonts w:ascii="Calibri" w:hAnsi="Calibri" w:cs="Calibri"/>
          <w:b/>
        </w:rPr>
        <w:t>SSE-016-2-2026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0933B9D8"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8971E2">
        <w:rPr>
          <w:rFonts w:ascii="Calibri" w:hAnsi="Calibri" w:cs="Calibri"/>
        </w:rPr>
        <w:t>el</w:t>
      </w:r>
      <w:r w:rsidRPr="004B5831">
        <w:rPr>
          <w:rFonts w:ascii="Calibri" w:hAnsi="Calibri" w:cs="Calibri"/>
        </w:rPr>
        <w:t xml:space="preserve"> </w:t>
      </w:r>
      <w:r w:rsidR="008A7994">
        <w:rPr>
          <w:rFonts w:ascii="Calibri" w:hAnsi="Calibri" w:cs="Calibri"/>
          <w:b/>
          <w:bCs/>
        </w:rPr>
        <w:t>JEFE DEL DEPARTAMENTO DE CONTROL DE ARCHIVO Y CONTROL PATRIMONIAL</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9"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9"/>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Pr="003315B2" w:rsidRDefault="00AA15AF" w:rsidP="003E5D10">
      <w:pPr>
        <w:spacing w:after="0" w:line="240" w:lineRule="auto"/>
        <w:rPr>
          <w:rFonts w:ascii="Calibri" w:hAnsi="Calibri" w:cs="Calibri"/>
          <w:b/>
          <w:sz w:val="28"/>
          <w:szCs w:val="28"/>
        </w:rPr>
      </w:pPr>
    </w:p>
    <w:p w14:paraId="7CD8ACDD" w14:textId="394BC6E3" w:rsidR="00E4289A" w:rsidRDefault="00E4289A" w:rsidP="00D74414">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3BC18CEA"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895C29">
        <w:rPr>
          <w:rFonts w:ascii="Calibri" w:hAnsi="Calibri" w:cs="Calibri"/>
          <w:b/>
        </w:rPr>
        <w:t>SSE-016-2-2026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2E63D415" w:rsidR="005F315C" w:rsidRPr="003315B2" w:rsidRDefault="00772F3E" w:rsidP="003E5D10">
      <w:pPr>
        <w:spacing w:after="0" w:line="240" w:lineRule="auto"/>
        <w:jc w:val="center"/>
        <w:rPr>
          <w:rFonts w:ascii="Calibri" w:hAnsi="Calibri" w:cs="Calibri"/>
        </w:rPr>
      </w:pPr>
      <w:r>
        <w:rPr>
          <w:rFonts w:ascii="Calibri" w:hAnsi="Calibri" w:cs="Calibri"/>
        </w:rPr>
        <w:t xml:space="preserve">ADQUISICIÓN DE </w:t>
      </w:r>
      <w:r w:rsidRPr="00D74414">
        <w:rPr>
          <w:rFonts w:ascii="Calibri" w:hAnsi="Calibri" w:cs="Calibri"/>
          <w:b/>
          <w:bCs/>
        </w:rPr>
        <w:t>ANAQUELES PARA ARCHIVO</w:t>
      </w:r>
      <w:r>
        <w:rPr>
          <w:rFonts w:ascii="Calibri" w:hAnsi="Calibri" w:cs="Calibri"/>
        </w:rPr>
        <w:t xml:space="preserve"> PARA DIVERSAS ÁREAS DE SERVICIOS DE SALUD DEL ESTADO DE COLIMA</w:t>
      </w:r>
      <w:r w:rsidR="00413DF2">
        <w:rPr>
          <w:rFonts w:ascii="Calibri" w:hAnsi="Calibri" w:cs="Calibri"/>
        </w:rPr>
        <w:t>.</w:t>
      </w: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108DABCD" w14:textId="77777777" w:rsidR="0061341C" w:rsidRPr="003315B2" w:rsidRDefault="0061341C" w:rsidP="00E4289A">
      <w:pPr>
        <w:spacing w:after="0" w:line="240" w:lineRule="auto"/>
        <w:rPr>
          <w:rFonts w:ascii="Calibri" w:hAnsi="Calibri" w:cs="Calibri"/>
          <w:b/>
          <w:bCs/>
          <w:highlight w:val="yellow"/>
        </w:rPr>
      </w:pPr>
    </w:p>
    <w:p w14:paraId="2A3FEDBC" w14:textId="75706909" w:rsidR="0061341C" w:rsidRDefault="0061341C" w:rsidP="0061341C">
      <w:pPr>
        <w:pStyle w:val="Default"/>
        <w:jc w:val="center"/>
        <w:rPr>
          <w:rFonts w:ascii="Geomanist Regular" w:eastAsia="Calibri" w:hAnsi="Geomanist Regular" w:cstheme="minorHAnsi"/>
          <w:b/>
          <w:color w:val="auto"/>
          <w:sz w:val="20"/>
          <w:szCs w:val="20"/>
          <w14:ligatures w14:val="none"/>
        </w:rPr>
      </w:pPr>
      <w:r w:rsidRPr="0081792D">
        <w:rPr>
          <w:rFonts w:ascii="Geomanist Regular" w:eastAsia="Calibri" w:hAnsi="Geomanist Regular" w:cstheme="minorHAnsi"/>
          <w:b/>
          <w:color w:val="auto"/>
          <w14:ligatures w14:val="none"/>
        </w:rPr>
        <w:t>ESPECIFICACIONES</w:t>
      </w:r>
      <w:r>
        <w:rPr>
          <w:rFonts w:ascii="Geomanist Regular" w:eastAsia="Calibri" w:hAnsi="Geomanist Regular" w:cstheme="minorHAnsi"/>
          <w:b/>
          <w:color w:val="auto"/>
          <w:sz w:val="20"/>
          <w:szCs w:val="20"/>
          <w14:ligatures w14:val="none"/>
        </w:rPr>
        <w:t xml:space="preserve"> </w:t>
      </w:r>
      <w:r w:rsidRPr="0061341C">
        <w:rPr>
          <w:rFonts w:ascii="Geomanist Regular" w:eastAsia="Calibri" w:hAnsi="Geomanist Regular" w:cstheme="minorHAnsi"/>
          <w:b/>
          <w:color w:val="auto"/>
          <w14:ligatures w14:val="none"/>
        </w:rPr>
        <w:t>TÉCNICAS</w:t>
      </w:r>
      <w:r>
        <w:rPr>
          <w:rFonts w:ascii="Geomanist Regular" w:eastAsia="Calibri" w:hAnsi="Geomanist Regular" w:cstheme="minorHAnsi"/>
          <w:b/>
          <w:color w:val="auto"/>
          <w:sz w:val="20"/>
          <w:szCs w:val="20"/>
          <w14:ligatures w14:val="none"/>
        </w:rPr>
        <w:t xml:space="preserve"> </w:t>
      </w:r>
    </w:p>
    <w:p w14:paraId="55280F1D" w14:textId="77777777" w:rsidR="00E4289A" w:rsidRDefault="00E4289A" w:rsidP="0061341C">
      <w:pPr>
        <w:pStyle w:val="Default"/>
        <w:jc w:val="center"/>
        <w:rPr>
          <w:rFonts w:ascii="Geomanist Regular" w:eastAsia="Calibri" w:hAnsi="Geomanist Regular" w:cstheme="minorHAnsi"/>
          <w:b/>
          <w:color w:val="auto"/>
          <w:sz w:val="20"/>
          <w:szCs w:val="20"/>
          <w14:ligatures w14:val="none"/>
        </w:rPr>
      </w:pPr>
    </w:p>
    <w:tbl>
      <w:tblPr>
        <w:tblW w:w="9067" w:type="dxa"/>
        <w:tblCellMar>
          <w:left w:w="70" w:type="dxa"/>
          <w:right w:w="70" w:type="dxa"/>
        </w:tblCellMar>
        <w:tblLook w:val="04A0" w:firstRow="1" w:lastRow="0" w:firstColumn="1" w:lastColumn="0" w:noHBand="0" w:noVBand="1"/>
      </w:tblPr>
      <w:tblGrid>
        <w:gridCol w:w="1195"/>
        <w:gridCol w:w="4896"/>
        <w:gridCol w:w="1275"/>
        <w:gridCol w:w="1701"/>
      </w:tblGrid>
      <w:tr w:rsidR="008A7994" w:rsidRPr="008A7994" w14:paraId="7150BE54" w14:textId="77777777" w:rsidTr="00E4289A">
        <w:trPr>
          <w:trHeight w:val="300"/>
        </w:trPr>
        <w:tc>
          <w:tcPr>
            <w:tcW w:w="1195" w:type="dxa"/>
            <w:tcBorders>
              <w:top w:val="nil"/>
              <w:left w:val="single" w:sz="4" w:space="0" w:color="auto"/>
              <w:bottom w:val="single" w:sz="4" w:space="0" w:color="auto"/>
              <w:right w:val="single" w:sz="4" w:space="0" w:color="auto"/>
            </w:tcBorders>
            <w:shd w:val="clear" w:color="000000" w:fill="D9D9D9"/>
            <w:noWrap/>
            <w:vAlign w:val="center"/>
            <w:hideMark/>
          </w:tcPr>
          <w:p w14:paraId="13A341E0" w14:textId="77777777" w:rsidR="008A7994" w:rsidRPr="008A7994" w:rsidRDefault="008A7994" w:rsidP="008A7994">
            <w:pPr>
              <w:spacing w:after="0" w:line="240" w:lineRule="auto"/>
              <w:jc w:val="center"/>
              <w:rPr>
                <w:rFonts w:ascii="Calibri" w:eastAsia="Times New Roman" w:hAnsi="Calibri" w:cs="Calibri"/>
                <w:b/>
                <w:bCs/>
                <w:color w:val="000000"/>
                <w:kern w:val="0"/>
                <w:sz w:val="22"/>
                <w:szCs w:val="22"/>
                <w:lang w:eastAsia="es-MX"/>
                <w14:ligatures w14:val="none"/>
              </w:rPr>
            </w:pPr>
            <w:r w:rsidRPr="008A7994">
              <w:rPr>
                <w:rFonts w:ascii="Calibri" w:eastAsia="Times New Roman" w:hAnsi="Calibri" w:cs="Calibri"/>
                <w:b/>
                <w:bCs/>
                <w:color w:val="000000"/>
                <w:kern w:val="0"/>
                <w:sz w:val="22"/>
                <w:szCs w:val="22"/>
                <w:lang w:eastAsia="es-MX"/>
                <w14:ligatures w14:val="none"/>
              </w:rPr>
              <w:t>Subpartida</w:t>
            </w:r>
          </w:p>
        </w:tc>
        <w:tc>
          <w:tcPr>
            <w:tcW w:w="4896" w:type="dxa"/>
            <w:tcBorders>
              <w:top w:val="nil"/>
              <w:left w:val="nil"/>
              <w:bottom w:val="single" w:sz="4" w:space="0" w:color="auto"/>
              <w:right w:val="single" w:sz="4" w:space="0" w:color="auto"/>
            </w:tcBorders>
            <w:shd w:val="clear" w:color="000000" w:fill="D9D9D9"/>
            <w:noWrap/>
            <w:vAlign w:val="center"/>
            <w:hideMark/>
          </w:tcPr>
          <w:p w14:paraId="7922E572" w14:textId="77777777" w:rsidR="008A7994" w:rsidRPr="008A7994" w:rsidRDefault="008A7994" w:rsidP="008A7994">
            <w:pPr>
              <w:spacing w:after="0" w:line="240" w:lineRule="auto"/>
              <w:jc w:val="center"/>
              <w:rPr>
                <w:rFonts w:ascii="Calibri" w:eastAsia="Times New Roman" w:hAnsi="Calibri" w:cs="Calibri"/>
                <w:b/>
                <w:bCs/>
                <w:color w:val="000000"/>
                <w:kern w:val="0"/>
                <w:sz w:val="22"/>
                <w:szCs w:val="22"/>
                <w:lang w:eastAsia="es-MX"/>
                <w14:ligatures w14:val="none"/>
              </w:rPr>
            </w:pPr>
            <w:r w:rsidRPr="008A7994">
              <w:rPr>
                <w:rFonts w:ascii="Calibri" w:eastAsia="Times New Roman" w:hAnsi="Calibri" w:cs="Calibri"/>
                <w:b/>
                <w:bCs/>
                <w:color w:val="000000"/>
                <w:kern w:val="0"/>
                <w:sz w:val="22"/>
                <w:szCs w:val="22"/>
                <w:lang w:eastAsia="es-MX"/>
                <w14:ligatures w14:val="none"/>
              </w:rPr>
              <w:t>Insumo</w:t>
            </w:r>
          </w:p>
        </w:tc>
        <w:tc>
          <w:tcPr>
            <w:tcW w:w="1275" w:type="dxa"/>
            <w:tcBorders>
              <w:top w:val="nil"/>
              <w:left w:val="nil"/>
              <w:bottom w:val="single" w:sz="4" w:space="0" w:color="auto"/>
              <w:right w:val="single" w:sz="4" w:space="0" w:color="auto"/>
            </w:tcBorders>
            <w:shd w:val="clear" w:color="000000" w:fill="D9D9D9"/>
            <w:noWrap/>
            <w:vAlign w:val="center"/>
            <w:hideMark/>
          </w:tcPr>
          <w:p w14:paraId="4AC933A9" w14:textId="77777777" w:rsidR="008A7994" w:rsidRPr="008A7994" w:rsidRDefault="008A7994" w:rsidP="008A7994">
            <w:pPr>
              <w:spacing w:after="0" w:line="240" w:lineRule="auto"/>
              <w:jc w:val="center"/>
              <w:rPr>
                <w:rFonts w:ascii="Calibri" w:eastAsia="Times New Roman" w:hAnsi="Calibri" w:cs="Calibri"/>
                <w:b/>
                <w:bCs/>
                <w:color w:val="000000"/>
                <w:kern w:val="0"/>
                <w:sz w:val="22"/>
                <w:szCs w:val="22"/>
                <w:lang w:eastAsia="es-MX"/>
                <w14:ligatures w14:val="none"/>
              </w:rPr>
            </w:pPr>
            <w:r w:rsidRPr="008A7994">
              <w:rPr>
                <w:rFonts w:ascii="Calibri" w:eastAsia="Times New Roman" w:hAnsi="Calibri" w:cs="Calibri"/>
                <w:b/>
                <w:bCs/>
                <w:color w:val="000000"/>
                <w:kern w:val="0"/>
                <w:sz w:val="22"/>
                <w:szCs w:val="22"/>
                <w:lang w:eastAsia="es-MX"/>
                <w14:ligatures w14:val="none"/>
              </w:rPr>
              <w:t>Cantidad</w:t>
            </w:r>
          </w:p>
        </w:tc>
        <w:tc>
          <w:tcPr>
            <w:tcW w:w="1701" w:type="dxa"/>
            <w:tcBorders>
              <w:top w:val="nil"/>
              <w:left w:val="nil"/>
              <w:bottom w:val="single" w:sz="4" w:space="0" w:color="auto"/>
              <w:right w:val="single" w:sz="4" w:space="0" w:color="auto"/>
            </w:tcBorders>
            <w:shd w:val="clear" w:color="000000" w:fill="D9D9D9"/>
            <w:noWrap/>
            <w:vAlign w:val="center"/>
            <w:hideMark/>
          </w:tcPr>
          <w:p w14:paraId="23CFADF1" w14:textId="77777777" w:rsidR="008A7994" w:rsidRPr="008A7994" w:rsidRDefault="008A7994" w:rsidP="008A7994">
            <w:pPr>
              <w:spacing w:after="0" w:line="240" w:lineRule="auto"/>
              <w:jc w:val="center"/>
              <w:rPr>
                <w:rFonts w:ascii="Calibri" w:eastAsia="Times New Roman" w:hAnsi="Calibri" w:cs="Calibri"/>
                <w:b/>
                <w:bCs/>
                <w:color w:val="000000"/>
                <w:kern w:val="0"/>
                <w:sz w:val="22"/>
                <w:szCs w:val="22"/>
                <w:lang w:eastAsia="es-MX"/>
                <w14:ligatures w14:val="none"/>
              </w:rPr>
            </w:pPr>
            <w:r w:rsidRPr="008A7994">
              <w:rPr>
                <w:rFonts w:ascii="Calibri" w:eastAsia="Times New Roman" w:hAnsi="Calibri" w:cs="Calibri"/>
                <w:b/>
                <w:bCs/>
                <w:color w:val="000000"/>
                <w:kern w:val="0"/>
                <w:sz w:val="22"/>
                <w:szCs w:val="22"/>
                <w:lang w:eastAsia="es-MX"/>
                <w14:ligatures w14:val="none"/>
              </w:rPr>
              <w:t>Unidad</w:t>
            </w:r>
          </w:p>
        </w:tc>
      </w:tr>
      <w:tr w:rsidR="008A7994" w:rsidRPr="008A7994" w14:paraId="0135A556" w14:textId="77777777" w:rsidTr="00D74414">
        <w:trPr>
          <w:trHeight w:val="860"/>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14:paraId="41A29D2B"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1</w:t>
            </w:r>
          </w:p>
        </w:tc>
        <w:tc>
          <w:tcPr>
            <w:tcW w:w="4896" w:type="dxa"/>
            <w:tcBorders>
              <w:top w:val="nil"/>
              <w:left w:val="nil"/>
              <w:bottom w:val="single" w:sz="4" w:space="0" w:color="auto"/>
              <w:right w:val="single" w:sz="4" w:space="0" w:color="auto"/>
            </w:tcBorders>
            <w:shd w:val="clear" w:color="auto" w:fill="auto"/>
            <w:vAlign w:val="center"/>
            <w:hideMark/>
          </w:tcPr>
          <w:p w14:paraId="16744FD1" w14:textId="2BF02018" w:rsidR="008A7994" w:rsidRPr="008A7994" w:rsidRDefault="008A7994" w:rsidP="00D74414">
            <w:pPr>
              <w:spacing w:after="0" w:line="240" w:lineRule="auto"/>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 xml:space="preserve">Anaquel </w:t>
            </w:r>
            <w:r w:rsidR="00A956A6">
              <w:rPr>
                <w:rFonts w:ascii="Calibri" w:eastAsia="Times New Roman" w:hAnsi="Calibri" w:cs="Calibri"/>
                <w:color w:val="000000"/>
                <w:kern w:val="0"/>
                <w:sz w:val="22"/>
                <w:szCs w:val="22"/>
                <w:lang w:eastAsia="es-MX"/>
                <w14:ligatures w14:val="none"/>
              </w:rPr>
              <w:t>m</w:t>
            </w:r>
            <w:r w:rsidR="00E4289A" w:rsidRPr="008A7994">
              <w:rPr>
                <w:rFonts w:ascii="Calibri" w:eastAsia="Times New Roman" w:hAnsi="Calibri" w:cs="Calibri"/>
                <w:color w:val="000000"/>
                <w:kern w:val="0"/>
                <w:sz w:val="22"/>
                <w:szCs w:val="22"/>
                <w:lang w:eastAsia="es-MX"/>
                <w14:ligatures w14:val="none"/>
              </w:rPr>
              <w:t>etálico</w:t>
            </w:r>
            <w:r w:rsidRPr="008A7994">
              <w:rPr>
                <w:rFonts w:ascii="Calibri" w:eastAsia="Times New Roman" w:hAnsi="Calibri" w:cs="Calibri"/>
                <w:color w:val="000000"/>
                <w:kern w:val="0"/>
                <w:sz w:val="22"/>
                <w:szCs w:val="22"/>
                <w:lang w:eastAsia="es-MX"/>
                <w14:ligatures w14:val="none"/>
              </w:rPr>
              <w:t xml:space="preserve">  ADF Negro 5 Niveles , 190x84x30 cm, soporta 50 kilos  por repisa, repisa calibre 26, niveles ajustables cada 5 cm</w:t>
            </w:r>
          </w:p>
        </w:tc>
        <w:tc>
          <w:tcPr>
            <w:tcW w:w="1275" w:type="dxa"/>
            <w:tcBorders>
              <w:top w:val="nil"/>
              <w:left w:val="nil"/>
              <w:bottom w:val="single" w:sz="4" w:space="0" w:color="auto"/>
              <w:right w:val="single" w:sz="4" w:space="0" w:color="auto"/>
            </w:tcBorders>
            <w:shd w:val="clear" w:color="auto" w:fill="auto"/>
            <w:noWrap/>
            <w:vAlign w:val="center"/>
            <w:hideMark/>
          </w:tcPr>
          <w:p w14:paraId="0726CC90"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17</w:t>
            </w:r>
          </w:p>
        </w:tc>
        <w:tc>
          <w:tcPr>
            <w:tcW w:w="1701" w:type="dxa"/>
            <w:tcBorders>
              <w:top w:val="nil"/>
              <w:left w:val="nil"/>
              <w:bottom w:val="single" w:sz="4" w:space="0" w:color="auto"/>
              <w:right w:val="single" w:sz="4" w:space="0" w:color="auto"/>
            </w:tcBorders>
            <w:shd w:val="clear" w:color="auto" w:fill="auto"/>
            <w:noWrap/>
            <w:vAlign w:val="center"/>
            <w:hideMark/>
          </w:tcPr>
          <w:p w14:paraId="7682564C"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Pieza</w:t>
            </w:r>
          </w:p>
        </w:tc>
      </w:tr>
      <w:tr w:rsidR="008A7994" w:rsidRPr="008A7994" w14:paraId="1E06EFC4" w14:textId="77777777" w:rsidTr="00D74414">
        <w:trPr>
          <w:trHeight w:val="3112"/>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14:paraId="0214944F"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2</w:t>
            </w:r>
          </w:p>
        </w:tc>
        <w:tc>
          <w:tcPr>
            <w:tcW w:w="4896" w:type="dxa"/>
            <w:tcBorders>
              <w:top w:val="nil"/>
              <w:left w:val="nil"/>
              <w:bottom w:val="single" w:sz="4" w:space="0" w:color="auto"/>
              <w:right w:val="single" w:sz="4" w:space="0" w:color="auto"/>
            </w:tcBorders>
            <w:shd w:val="clear" w:color="auto" w:fill="auto"/>
            <w:vAlign w:val="center"/>
            <w:hideMark/>
          </w:tcPr>
          <w:p w14:paraId="6A8A59CA" w14:textId="08DBC2A0" w:rsidR="008A7994" w:rsidRPr="008A7994" w:rsidRDefault="008A7994" w:rsidP="00D74414">
            <w:pPr>
              <w:spacing w:after="0" w:line="240" w:lineRule="auto"/>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 xml:space="preserve">Anaquel metálico 5 repisas, soporta 1814.39kg </w:t>
            </w:r>
            <w:r w:rsidRPr="008A7994">
              <w:rPr>
                <w:rFonts w:ascii="Calibri" w:eastAsia="Times New Roman" w:hAnsi="Calibri" w:cs="Calibri"/>
                <w:color w:val="000000"/>
                <w:kern w:val="0"/>
                <w:sz w:val="22"/>
                <w:szCs w:val="22"/>
                <w:lang w:eastAsia="es-MX"/>
                <w14:ligatures w14:val="none"/>
              </w:rPr>
              <w:br/>
              <w:t>total.</w:t>
            </w:r>
            <w:r w:rsidRPr="008A7994">
              <w:rPr>
                <w:rFonts w:ascii="Calibri" w:eastAsia="Times New Roman" w:hAnsi="Calibri" w:cs="Calibri"/>
                <w:color w:val="000000"/>
                <w:kern w:val="0"/>
                <w:sz w:val="22"/>
                <w:szCs w:val="22"/>
                <w:lang w:eastAsia="es-MX"/>
                <w14:ligatures w14:val="none"/>
              </w:rPr>
              <w:br/>
              <w:t xml:space="preserve">Capacidad total de carga de 1814.39 kg. Las repisas están laminadas por las dos caras y son sencillas de limpiar; cada una soporta un peso máximo de 362.9 kg. Las repisas se ajustan en incrementos de 3.8 cm con doble remache que se bloquean con una conexión fuerte. </w:t>
            </w:r>
            <w:r w:rsidR="00E4289A" w:rsidRPr="008A7994">
              <w:rPr>
                <w:rFonts w:ascii="Calibri" w:eastAsia="Times New Roman" w:hAnsi="Calibri" w:cs="Calibri"/>
                <w:color w:val="000000"/>
                <w:kern w:val="0"/>
                <w:sz w:val="22"/>
                <w:szCs w:val="22"/>
                <w:lang w:eastAsia="es-MX"/>
                <w14:ligatures w14:val="none"/>
              </w:rPr>
              <w:t>Está elaborado</w:t>
            </w:r>
            <w:r w:rsidRPr="008A7994">
              <w:rPr>
                <w:rFonts w:ascii="Calibri" w:eastAsia="Times New Roman" w:hAnsi="Calibri" w:cs="Calibri"/>
                <w:color w:val="000000"/>
                <w:kern w:val="0"/>
                <w:sz w:val="22"/>
                <w:szCs w:val="22"/>
                <w:lang w:eastAsia="es-MX"/>
                <w14:ligatures w14:val="none"/>
              </w:rPr>
              <w:t xml:space="preserve"> en acero negro resistente, además, puede ensamblarse de manera vertical u horizontal. Sus medidas son  183 x 91.4 x 45.7 cm. </w:t>
            </w:r>
          </w:p>
        </w:tc>
        <w:tc>
          <w:tcPr>
            <w:tcW w:w="1275" w:type="dxa"/>
            <w:tcBorders>
              <w:top w:val="nil"/>
              <w:left w:val="nil"/>
              <w:bottom w:val="single" w:sz="4" w:space="0" w:color="auto"/>
              <w:right w:val="single" w:sz="4" w:space="0" w:color="auto"/>
            </w:tcBorders>
            <w:shd w:val="clear" w:color="auto" w:fill="auto"/>
            <w:noWrap/>
            <w:vAlign w:val="center"/>
            <w:hideMark/>
          </w:tcPr>
          <w:p w14:paraId="58A37D79"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10</w:t>
            </w:r>
          </w:p>
        </w:tc>
        <w:tc>
          <w:tcPr>
            <w:tcW w:w="1701" w:type="dxa"/>
            <w:tcBorders>
              <w:top w:val="nil"/>
              <w:left w:val="nil"/>
              <w:bottom w:val="single" w:sz="4" w:space="0" w:color="auto"/>
              <w:right w:val="single" w:sz="4" w:space="0" w:color="auto"/>
            </w:tcBorders>
            <w:shd w:val="clear" w:color="auto" w:fill="auto"/>
            <w:noWrap/>
            <w:vAlign w:val="center"/>
            <w:hideMark/>
          </w:tcPr>
          <w:p w14:paraId="13116972"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Pieza</w:t>
            </w:r>
          </w:p>
        </w:tc>
      </w:tr>
      <w:tr w:rsidR="008A7994" w:rsidRPr="008A7994" w14:paraId="676E29BE" w14:textId="77777777" w:rsidTr="00E4289A">
        <w:trPr>
          <w:trHeight w:val="900"/>
        </w:trPr>
        <w:tc>
          <w:tcPr>
            <w:tcW w:w="1195" w:type="dxa"/>
            <w:tcBorders>
              <w:top w:val="nil"/>
              <w:left w:val="single" w:sz="4" w:space="0" w:color="auto"/>
              <w:bottom w:val="single" w:sz="4" w:space="0" w:color="auto"/>
              <w:right w:val="single" w:sz="4" w:space="0" w:color="auto"/>
            </w:tcBorders>
            <w:shd w:val="clear" w:color="auto" w:fill="auto"/>
            <w:noWrap/>
            <w:vAlign w:val="center"/>
            <w:hideMark/>
          </w:tcPr>
          <w:p w14:paraId="0B28F245"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3</w:t>
            </w:r>
          </w:p>
        </w:tc>
        <w:tc>
          <w:tcPr>
            <w:tcW w:w="4896" w:type="dxa"/>
            <w:tcBorders>
              <w:top w:val="nil"/>
              <w:left w:val="nil"/>
              <w:bottom w:val="single" w:sz="4" w:space="0" w:color="auto"/>
              <w:right w:val="single" w:sz="4" w:space="0" w:color="auto"/>
            </w:tcBorders>
            <w:shd w:val="clear" w:color="auto" w:fill="auto"/>
            <w:vAlign w:val="center"/>
            <w:hideMark/>
          </w:tcPr>
          <w:p w14:paraId="3CE30028" w14:textId="77777777" w:rsidR="008A7994" w:rsidRPr="008A7994" w:rsidRDefault="008A7994" w:rsidP="00D74414">
            <w:pPr>
              <w:spacing w:after="0" w:line="240" w:lineRule="auto"/>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Anaquel metálico, de medidas de 2.20 metros de alto, 0.85 de ancho, 0.40 de fondo, con 7 charolas cada uno.</w:t>
            </w:r>
          </w:p>
        </w:tc>
        <w:tc>
          <w:tcPr>
            <w:tcW w:w="1275" w:type="dxa"/>
            <w:tcBorders>
              <w:top w:val="nil"/>
              <w:left w:val="nil"/>
              <w:bottom w:val="single" w:sz="4" w:space="0" w:color="auto"/>
              <w:right w:val="single" w:sz="4" w:space="0" w:color="auto"/>
            </w:tcBorders>
            <w:shd w:val="clear" w:color="auto" w:fill="auto"/>
            <w:noWrap/>
            <w:vAlign w:val="center"/>
            <w:hideMark/>
          </w:tcPr>
          <w:p w14:paraId="6B89D61F"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28</w:t>
            </w:r>
          </w:p>
        </w:tc>
        <w:tc>
          <w:tcPr>
            <w:tcW w:w="1701" w:type="dxa"/>
            <w:tcBorders>
              <w:top w:val="nil"/>
              <w:left w:val="nil"/>
              <w:bottom w:val="single" w:sz="4" w:space="0" w:color="auto"/>
              <w:right w:val="single" w:sz="4" w:space="0" w:color="auto"/>
            </w:tcBorders>
            <w:shd w:val="clear" w:color="auto" w:fill="auto"/>
            <w:noWrap/>
            <w:vAlign w:val="center"/>
            <w:hideMark/>
          </w:tcPr>
          <w:p w14:paraId="21E84A11" w14:textId="77777777" w:rsidR="008A7994" w:rsidRPr="008A7994" w:rsidRDefault="008A7994" w:rsidP="008A7994">
            <w:pPr>
              <w:spacing w:after="0" w:line="240" w:lineRule="auto"/>
              <w:jc w:val="center"/>
              <w:rPr>
                <w:rFonts w:ascii="Calibri" w:eastAsia="Times New Roman" w:hAnsi="Calibri" w:cs="Calibri"/>
                <w:color w:val="000000"/>
                <w:kern w:val="0"/>
                <w:sz w:val="22"/>
                <w:szCs w:val="22"/>
                <w:lang w:eastAsia="es-MX"/>
                <w14:ligatures w14:val="none"/>
              </w:rPr>
            </w:pPr>
            <w:r w:rsidRPr="008A7994">
              <w:rPr>
                <w:rFonts w:ascii="Calibri" w:eastAsia="Times New Roman" w:hAnsi="Calibri" w:cs="Calibri"/>
                <w:color w:val="000000"/>
                <w:kern w:val="0"/>
                <w:sz w:val="22"/>
                <w:szCs w:val="22"/>
                <w:lang w:eastAsia="es-MX"/>
                <w14:ligatures w14:val="none"/>
              </w:rPr>
              <w:t>Pieza</w:t>
            </w:r>
          </w:p>
        </w:tc>
      </w:tr>
    </w:tbl>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002CF0E7"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57227567"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56EB5A44" w14:textId="77777777" w:rsidR="0061341C" w:rsidRDefault="0061341C" w:rsidP="00D74414">
      <w:pPr>
        <w:spacing w:after="0" w:line="240" w:lineRule="auto"/>
        <w:rPr>
          <w:rFonts w:ascii="Calibri" w:hAnsi="Calibri" w:cs="Calibri"/>
          <w:b/>
          <w:bCs/>
        </w:rPr>
      </w:pPr>
    </w:p>
    <w:p w14:paraId="4012CAA2" w14:textId="77777777" w:rsidR="004352B4" w:rsidRDefault="004352B4" w:rsidP="003E5D10">
      <w:pPr>
        <w:spacing w:after="0" w:line="240" w:lineRule="auto"/>
        <w:rPr>
          <w:rFonts w:ascii="Calibri" w:hAnsi="Calibri" w:cs="Calibri"/>
          <w:b/>
          <w:bCs/>
        </w:rPr>
      </w:pPr>
    </w:p>
    <w:p w14:paraId="63ECA97A" w14:textId="77777777" w:rsidR="00445DC8" w:rsidRDefault="00445DC8" w:rsidP="003E5D10">
      <w:pPr>
        <w:spacing w:after="0" w:line="240" w:lineRule="auto"/>
        <w:rPr>
          <w:rFonts w:ascii="Calibri" w:hAnsi="Calibri" w:cs="Calibri"/>
          <w:b/>
          <w:bCs/>
        </w:rPr>
      </w:pPr>
    </w:p>
    <w:p w14:paraId="5BB44F96" w14:textId="28D5CC24"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10" w:name="_Hlk31280586"/>
    </w:p>
    <w:p w14:paraId="6DDF6427" w14:textId="77777777" w:rsidR="002C071A" w:rsidRDefault="002C071A" w:rsidP="00A71424">
      <w:pPr>
        <w:spacing w:after="0" w:line="240" w:lineRule="auto"/>
        <w:jc w:val="center"/>
        <w:rPr>
          <w:rFonts w:ascii="Calibri" w:hAnsi="Calibri" w:cs="Calibri"/>
          <w:b/>
          <w:bCs/>
        </w:rPr>
      </w:pPr>
    </w:p>
    <w:p w14:paraId="6538E828" w14:textId="77777777" w:rsidR="00A956A6" w:rsidRDefault="00A956A6" w:rsidP="00D74414">
      <w:pPr>
        <w:spacing w:after="0" w:line="240" w:lineRule="auto"/>
        <w:rPr>
          <w:rFonts w:ascii="Calibri" w:hAnsi="Calibri" w:cs="Calibri"/>
          <w:b/>
          <w:bCs/>
        </w:rPr>
      </w:pPr>
    </w:p>
    <w:p w14:paraId="532F41DD" w14:textId="77777777" w:rsidR="00A956A6" w:rsidRDefault="00A956A6" w:rsidP="00A71424">
      <w:pPr>
        <w:spacing w:after="0" w:line="240" w:lineRule="auto"/>
        <w:jc w:val="center"/>
        <w:rPr>
          <w:rFonts w:ascii="Calibri" w:hAnsi="Calibri" w:cs="Calibri"/>
          <w:b/>
          <w:bCs/>
        </w:rPr>
      </w:pPr>
    </w:p>
    <w:p w14:paraId="56FE9460" w14:textId="77777777" w:rsidR="00A956A6" w:rsidRDefault="00A956A6"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5C5F1C19"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895C29">
        <w:rPr>
          <w:rFonts w:ascii="Calibri" w:hAnsi="Calibri" w:cs="Calibri"/>
          <w:b/>
        </w:rPr>
        <w:t>SSE-016-2-2026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170D998D" w:rsidR="00132AC3" w:rsidRPr="003315B2" w:rsidRDefault="00772F3E" w:rsidP="003E5D10">
      <w:pPr>
        <w:spacing w:after="0" w:line="240" w:lineRule="auto"/>
        <w:jc w:val="center"/>
        <w:rPr>
          <w:rFonts w:ascii="Calibri" w:hAnsi="Calibri" w:cs="Calibri"/>
          <w:szCs w:val="40"/>
        </w:rPr>
      </w:pPr>
      <w:r>
        <w:rPr>
          <w:rFonts w:ascii="Calibri" w:hAnsi="Calibri" w:cs="Calibri"/>
          <w:szCs w:val="40"/>
        </w:rPr>
        <w:t xml:space="preserve">ADQUISICIÓN DE </w:t>
      </w:r>
      <w:r w:rsidRPr="00D74414">
        <w:rPr>
          <w:rFonts w:ascii="Calibri" w:hAnsi="Calibri" w:cs="Calibri"/>
          <w:b/>
          <w:bCs/>
          <w:szCs w:val="40"/>
        </w:rPr>
        <w:t>ANAQUELES PARA ARCHIVO</w:t>
      </w:r>
      <w:r>
        <w:rPr>
          <w:rFonts w:ascii="Calibri" w:hAnsi="Calibri" w:cs="Calibri"/>
          <w:szCs w:val="40"/>
        </w:rPr>
        <w:t xml:space="preserve"> PARA DIVERSAS ÁREAS DE SERVICIOS DE SALUD DEL ESTADO DE COLIMA</w:t>
      </w:r>
      <w:r w:rsidR="00413DF2">
        <w:rPr>
          <w:rFonts w:ascii="Calibri" w:hAnsi="Calibri" w:cs="Calibri"/>
          <w:szCs w:val="40"/>
        </w:rPr>
        <w:t>.</w:t>
      </w: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tbl>
      <w:tblPr>
        <w:tblpPr w:leftFromText="141" w:rightFromText="141" w:vertAnchor="text" w:horzAnchor="margin" w:tblpXSpec="center" w:tblpY="89"/>
        <w:tblW w:w="9335" w:type="dxa"/>
        <w:tblCellMar>
          <w:left w:w="70" w:type="dxa"/>
          <w:right w:w="70" w:type="dxa"/>
        </w:tblCellMar>
        <w:tblLook w:val="04A0" w:firstRow="1" w:lastRow="0" w:firstColumn="1" w:lastColumn="0" w:noHBand="0" w:noVBand="1"/>
      </w:tblPr>
      <w:tblGrid>
        <w:gridCol w:w="846"/>
        <w:gridCol w:w="4394"/>
        <w:gridCol w:w="959"/>
        <w:gridCol w:w="1002"/>
        <w:gridCol w:w="1000"/>
        <w:gridCol w:w="1134"/>
      </w:tblGrid>
      <w:tr w:rsidR="00A956A6" w:rsidRPr="00A956A6" w14:paraId="34D1E21C" w14:textId="77777777" w:rsidTr="00D74414">
        <w:trPr>
          <w:trHeight w:val="600"/>
        </w:trPr>
        <w:tc>
          <w:tcPr>
            <w:tcW w:w="84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8F5ECDD" w14:textId="77777777" w:rsidR="00D74414"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Sub</w:t>
            </w:r>
          </w:p>
          <w:p w14:paraId="02B101D4" w14:textId="7EDA54D8"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partida</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5B9FDC89" w14:textId="77777777"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Insumo</w:t>
            </w:r>
          </w:p>
        </w:tc>
        <w:tc>
          <w:tcPr>
            <w:tcW w:w="959" w:type="dxa"/>
            <w:tcBorders>
              <w:top w:val="single" w:sz="4" w:space="0" w:color="auto"/>
              <w:left w:val="nil"/>
              <w:bottom w:val="single" w:sz="4" w:space="0" w:color="auto"/>
              <w:right w:val="single" w:sz="4" w:space="0" w:color="auto"/>
            </w:tcBorders>
            <w:shd w:val="clear" w:color="000000" w:fill="D9D9D9"/>
            <w:noWrap/>
            <w:vAlign w:val="center"/>
            <w:hideMark/>
          </w:tcPr>
          <w:p w14:paraId="1EDC484B" w14:textId="77777777"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Cantidad</w:t>
            </w:r>
          </w:p>
        </w:tc>
        <w:tc>
          <w:tcPr>
            <w:tcW w:w="1002" w:type="dxa"/>
            <w:tcBorders>
              <w:top w:val="single" w:sz="4" w:space="0" w:color="auto"/>
              <w:left w:val="nil"/>
              <w:bottom w:val="single" w:sz="4" w:space="0" w:color="auto"/>
              <w:right w:val="single" w:sz="4" w:space="0" w:color="auto"/>
            </w:tcBorders>
            <w:shd w:val="clear" w:color="000000" w:fill="D9D9D9"/>
            <w:noWrap/>
            <w:vAlign w:val="center"/>
            <w:hideMark/>
          </w:tcPr>
          <w:p w14:paraId="03CE2B88" w14:textId="77777777"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Unidad</w:t>
            </w:r>
          </w:p>
        </w:tc>
        <w:tc>
          <w:tcPr>
            <w:tcW w:w="996" w:type="dxa"/>
            <w:tcBorders>
              <w:top w:val="single" w:sz="4" w:space="0" w:color="auto"/>
              <w:left w:val="nil"/>
              <w:bottom w:val="single" w:sz="4" w:space="0" w:color="auto"/>
              <w:right w:val="single" w:sz="4" w:space="0" w:color="auto"/>
            </w:tcBorders>
            <w:shd w:val="clear" w:color="000000" w:fill="D9D9D9"/>
            <w:vAlign w:val="center"/>
            <w:hideMark/>
          </w:tcPr>
          <w:p w14:paraId="1768C26C" w14:textId="77777777"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 xml:space="preserve">Precio Unitario </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14:paraId="28F75DB0" w14:textId="77777777" w:rsidR="00A956A6" w:rsidRPr="00A956A6" w:rsidRDefault="00A956A6" w:rsidP="00A956A6">
            <w:pPr>
              <w:spacing w:after="0" w:line="240" w:lineRule="auto"/>
              <w:jc w:val="center"/>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Importe</w:t>
            </w:r>
          </w:p>
        </w:tc>
      </w:tr>
      <w:tr w:rsidR="00A956A6" w:rsidRPr="00A956A6" w14:paraId="254390A3" w14:textId="77777777" w:rsidTr="00D74414">
        <w:trPr>
          <w:trHeight w:val="795"/>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DC1659"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1</w:t>
            </w:r>
          </w:p>
        </w:tc>
        <w:tc>
          <w:tcPr>
            <w:tcW w:w="4394" w:type="dxa"/>
            <w:tcBorders>
              <w:top w:val="nil"/>
              <w:left w:val="nil"/>
              <w:bottom w:val="single" w:sz="4" w:space="0" w:color="auto"/>
              <w:right w:val="single" w:sz="4" w:space="0" w:color="auto"/>
            </w:tcBorders>
            <w:shd w:val="clear" w:color="auto" w:fill="auto"/>
            <w:vAlign w:val="center"/>
            <w:hideMark/>
          </w:tcPr>
          <w:p w14:paraId="00524DCC" w14:textId="77777777" w:rsidR="00A956A6" w:rsidRPr="00A956A6" w:rsidRDefault="00A956A6" w:rsidP="00D74414">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 xml:space="preserve"> Anaquel metálico ADF Negro 5 Niveles , 190x84x30 cm, soporta 50 kilos  por repisa, repisa calibre 26, niveles ajustables cada 5 cm</w:t>
            </w:r>
          </w:p>
        </w:tc>
        <w:tc>
          <w:tcPr>
            <w:tcW w:w="959" w:type="dxa"/>
            <w:tcBorders>
              <w:top w:val="nil"/>
              <w:left w:val="nil"/>
              <w:bottom w:val="single" w:sz="4" w:space="0" w:color="auto"/>
              <w:right w:val="single" w:sz="4" w:space="0" w:color="auto"/>
            </w:tcBorders>
            <w:shd w:val="clear" w:color="auto" w:fill="auto"/>
            <w:noWrap/>
            <w:vAlign w:val="center"/>
            <w:hideMark/>
          </w:tcPr>
          <w:p w14:paraId="707F2927"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17</w:t>
            </w:r>
          </w:p>
        </w:tc>
        <w:tc>
          <w:tcPr>
            <w:tcW w:w="1002" w:type="dxa"/>
            <w:tcBorders>
              <w:top w:val="nil"/>
              <w:left w:val="nil"/>
              <w:bottom w:val="single" w:sz="4" w:space="0" w:color="auto"/>
              <w:right w:val="single" w:sz="4" w:space="0" w:color="auto"/>
            </w:tcBorders>
            <w:shd w:val="clear" w:color="auto" w:fill="auto"/>
            <w:noWrap/>
            <w:vAlign w:val="center"/>
            <w:hideMark/>
          </w:tcPr>
          <w:p w14:paraId="595AB727"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Pieza</w:t>
            </w:r>
          </w:p>
        </w:tc>
        <w:tc>
          <w:tcPr>
            <w:tcW w:w="996" w:type="dxa"/>
            <w:tcBorders>
              <w:top w:val="nil"/>
              <w:left w:val="nil"/>
              <w:bottom w:val="single" w:sz="4" w:space="0" w:color="auto"/>
              <w:right w:val="single" w:sz="4" w:space="0" w:color="auto"/>
            </w:tcBorders>
            <w:shd w:val="clear" w:color="auto" w:fill="auto"/>
            <w:noWrap/>
            <w:vAlign w:val="center"/>
            <w:hideMark/>
          </w:tcPr>
          <w:p w14:paraId="0831304F"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c>
          <w:tcPr>
            <w:tcW w:w="1134" w:type="dxa"/>
            <w:tcBorders>
              <w:top w:val="nil"/>
              <w:left w:val="nil"/>
              <w:bottom w:val="single" w:sz="4" w:space="0" w:color="auto"/>
              <w:right w:val="single" w:sz="4" w:space="0" w:color="auto"/>
            </w:tcBorders>
            <w:shd w:val="clear" w:color="auto" w:fill="auto"/>
            <w:noWrap/>
            <w:vAlign w:val="center"/>
            <w:hideMark/>
          </w:tcPr>
          <w:p w14:paraId="6216F1B5"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r>
      <w:tr w:rsidR="00A956A6" w:rsidRPr="00A956A6" w14:paraId="2D37A3A6" w14:textId="77777777" w:rsidTr="00D74414">
        <w:trPr>
          <w:trHeight w:val="324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C107590"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2</w:t>
            </w:r>
          </w:p>
        </w:tc>
        <w:tc>
          <w:tcPr>
            <w:tcW w:w="4394" w:type="dxa"/>
            <w:tcBorders>
              <w:top w:val="nil"/>
              <w:left w:val="nil"/>
              <w:bottom w:val="single" w:sz="4" w:space="0" w:color="auto"/>
              <w:right w:val="single" w:sz="4" w:space="0" w:color="auto"/>
            </w:tcBorders>
            <w:shd w:val="clear" w:color="auto" w:fill="auto"/>
            <w:vAlign w:val="center"/>
            <w:hideMark/>
          </w:tcPr>
          <w:p w14:paraId="0E7ADF92" w14:textId="395EBD2A" w:rsidR="00A956A6" w:rsidRPr="00A956A6" w:rsidRDefault="00A956A6" w:rsidP="00D74414">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 xml:space="preserve">Anaquel metálico 5 repisas, soporta 1814.39kg </w:t>
            </w:r>
            <w:r w:rsidRPr="00A956A6">
              <w:rPr>
                <w:rFonts w:ascii="Calibri" w:eastAsia="Times New Roman" w:hAnsi="Calibri" w:cs="Calibri"/>
                <w:color w:val="000000"/>
                <w:kern w:val="0"/>
                <w:sz w:val="22"/>
                <w:szCs w:val="22"/>
                <w:lang w:eastAsia="es-MX"/>
                <w14:ligatures w14:val="none"/>
              </w:rPr>
              <w:br/>
              <w:t>total.</w:t>
            </w:r>
            <w:r w:rsidRPr="00A956A6">
              <w:rPr>
                <w:rFonts w:ascii="Calibri" w:eastAsia="Times New Roman" w:hAnsi="Calibri" w:cs="Calibri"/>
                <w:color w:val="000000"/>
                <w:kern w:val="0"/>
                <w:sz w:val="22"/>
                <w:szCs w:val="22"/>
                <w:lang w:eastAsia="es-MX"/>
                <w14:ligatures w14:val="none"/>
              </w:rPr>
              <w:br/>
              <w:t xml:space="preserve">Capacidad total de carga de 1814.39 kg. Las repisas están laminadas por las dos caras y son sencillas de limpiar; cada una soporta un peso máximo de 362.9 kg. Las repisas se ajustan en incrementos de 3.8 cm con doble remache que se bloquean con una conexión fuerte. Está elaborado en acero negro resistente, además, puede ensamblarse de manera vertical u horizontal. Sus medidas son  183 x 91.4 x 45.7 cm. </w:t>
            </w:r>
          </w:p>
        </w:tc>
        <w:tc>
          <w:tcPr>
            <w:tcW w:w="959" w:type="dxa"/>
            <w:tcBorders>
              <w:top w:val="nil"/>
              <w:left w:val="nil"/>
              <w:bottom w:val="single" w:sz="4" w:space="0" w:color="auto"/>
              <w:right w:val="single" w:sz="4" w:space="0" w:color="auto"/>
            </w:tcBorders>
            <w:shd w:val="clear" w:color="auto" w:fill="auto"/>
            <w:noWrap/>
            <w:vAlign w:val="center"/>
            <w:hideMark/>
          </w:tcPr>
          <w:p w14:paraId="1ADF97BE"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10</w:t>
            </w:r>
          </w:p>
        </w:tc>
        <w:tc>
          <w:tcPr>
            <w:tcW w:w="1002" w:type="dxa"/>
            <w:tcBorders>
              <w:top w:val="nil"/>
              <w:left w:val="nil"/>
              <w:bottom w:val="single" w:sz="4" w:space="0" w:color="auto"/>
              <w:right w:val="single" w:sz="4" w:space="0" w:color="auto"/>
            </w:tcBorders>
            <w:shd w:val="clear" w:color="auto" w:fill="auto"/>
            <w:noWrap/>
            <w:vAlign w:val="center"/>
            <w:hideMark/>
          </w:tcPr>
          <w:p w14:paraId="0ECD143E"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Pieza</w:t>
            </w:r>
          </w:p>
        </w:tc>
        <w:tc>
          <w:tcPr>
            <w:tcW w:w="996" w:type="dxa"/>
            <w:tcBorders>
              <w:top w:val="nil"/>
              <w:left w:val="nil"/>
              <w:bottom w:val="single" w:sz="4" w:space="0" w:color="auto"/>
              <w:right w:val="single" w:sz="4" w:space="0" w:color="auto"/>
            </w:tcBorders>
            <w:shd w:val="clear" w:color="auto" w:fill="auto"/>
            <w:noWrap/>
            <w:vAlign w:val="center"/>
            <w:hideMark/>
          </w:tcPr>
          <w:p w14:paraId="6C8E352F"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c>
          <w:tcPr>
            <w:tcW w:w="1134" w:type="dxa"/>
            <w:tcBorders>
              <w:top w:val="nil"/>
              <w:left w:val="nil"/>
              <w:bottom w:val="single" w:sz="4" w:space="0" w:color="auto"/>
              <w:right w:val="single" w:sz="4" w:space="0" w:color="auto"/>
            </w:tcBorders>
            <w:shd w:val="clear" w:color="auto" w:fill="auto"/>
            <w:noWrap/>
            <w:vAlign w:val="center"/>
            <w:hideMark/>
          </w:tcPr>
          <w:p w14:paraId="269B41CA"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r>
      <w:tr w:rsidR="00A956A6" w:rsidRPr="00A956A6" w14:paraId="5408660B" w14:textId="77777777" w:rsidTr="00D74414">
        <w:trPr>
          <w:trHeight w:val="697"/>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A8DD2CC"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3</w:t>
            </w:r>
          </w:p>
        </w:tc>
        <w:tc>
          <w:tcPr>
            <w:tcW w:w="4394" w:type="dxa"/>
            <w:tcBorders>
              <w:top w:val="nil"/>
              <w:left w:val="nil"/>
              <w:bottom w:val="single" w:sz="4" w:space="0" w:color="auto"/>
              <w:right w:val="single" w:sz="4" w:space="0" w:color="auto"/>
            </w:tcBorders>
            <w:shd w:val="clear" w:color="auto" w:fill="auto"/>
            <w:vAlign w:val="center"/>
            <w:hideMark/>
          </w:tcPr>
          <w:p w14:paraId="3DDCBE7E" w14:textId="77777777" w:rsidR="00A956A6" w:rsidRPr="00A956A6" w:rsidRDefault="00A956A6" w:rsidP="00D74414">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Anaquel metálico, de medidas de 2.20 metros de alto, 0.85 de ancho, 0.40 de fondo, con 7 charolas cada uno.</w:t>
            </w:r>
          </w:p>
        </w:tc>
        <w:tc>
          <w:tcPr>
            <w:tcW w:w="959" w:type="dxa"/>
            <w:tcBorders>
              <w:top w:val="nil"/>
              <w:left w:val="nil"/>
              <w:bottom w:val="single" w:sz="4" w:space="0" w:color="auto"/>
              <w:right w:val="single" w:sz="4" w:space="0" w:color="auto"/>
            </w:tcBorders>
            <w:shd w:val="clear" w:color="auto" w:fill="auto"/>
            <w:noWrap/>
            <w:vAlign w:val="center"/>
            <w:hideMark/>
          </w:tcPr>
          <w:p w14:paraId="5884AE34"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28</w:t>
            </w:r>
          </w:p>
        </w:tc>
        <w:tc>
          <w:tcPr>
            <w:tcW w:w="1002" w:type="dxa"/>
            <w:tcBorders>
              <w:top w:val="nil"/>
              <w:left w:val="nil"/>
              <w:bottom w:val="single" w:sz="4" w:space="0" w:color="auto"/>
              <w:right w:val="single" w:sz="4" w:space="0" w:color="auto"/>
            </w:tcBorders>
            <w:shd w:val="clear" w:color="auto" w:fill="auto"/>
            <w:noWrap/>
            <w:vAlign w:val="center"/>
            <w:hideMark/>
          </w:tcPr>
          <w:p w14:paraId="751BF733" w14:textId="77777777" w:rsidR="00A956A6" w:rsidRPr="00A956A6" w:rsidRDefault="00A956A6" w:rsidP="00A956A6">
            <w:pPr>
              <w:spacing w:after="0" w:line="240" w:lineRule="auto"/>
              <w:jc w:val="center"/>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Pieza</w:t>
            </w:r>
          </w:p>
        </w:tc>
        <w:tc>
          <w:tcPr>
            <w:tcW w:w="996" w:type="dxa"/>
            <w:tcBorders>
              <w:top w:val="nil"/>
              <w:left w:val="nil"/>
              <w:bottom w:val="single" w:sz="4" w:space="0" w:color="auto"/>
              <w:right w:val="single" w:sz="4" w:space="0" w:color="auto"/>
            </w:tcBorders>
            <w:shd w:val="clear" w:color="auto" w:fill="auto"/>
            <w:noWrap/>
            <w:vAlign w:val="center"/>
            <w:hideMark/>
          </w:tcPr>
          <w:p w14:paraId="4CE75876"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c>
          <w:tcPr>
            <w:tcW w:w="1134" w:type="dxa"/>
            <w:tcBorders>
              <w:top w:val="nil"/>
              <w:left w:val="nil"/>
              <w:bottom w:val="single" w:sz="4" w:space="0" w:color="auto"/>
              <w:right w:val="single" w:sz="4" w:space="0" w:color="auto"/>
            </w:tcBorders>
            <w:shd w:val="clear" w:color="auto" w:fill="auto"/>
            <w:noWrap/>
            <w:vAlign w:val="center"/>
            <w:hideMark/>
          </w:tcPr>
          <w:p w14:paraId="6239874C" w14:textId="77777777" w:rsidR="00A956A6" w:rsidRPr="00A956A6" w:rsidRDefault="00A956A6" w:rsidP="00A956A6">
            <w:pPr>
              <w:spacing w:after="0" w:line="240" w:lineRule="auto"/>
              <w:rPr>
                <w:rFonts w:ascii="Calibri" w:eastAsia="Times New Roman" w:hAnsi="Calibri" w:cs="Calibri"/>
                <w:color w:val="000000"/>
                <w:kern w:val="0"/>
                <w:sz w:val="22"/>
                <w:szCs w:val="22"/>
                <w:lang w:eastAsia="es-MX"/>
                <w14:ligatures w14:val="none"/>
              </w:rPr>
            </w:pPr>
            <w:r w:rsidRPr="00A956A6">
              <w:rPr>
                <w:rFonts w:ascii="Calibri" w:eastAsia="Times New Roman" w:hAnsi="Calibri" w:cs="Calibri"/>
                <w:color w:val="000000"/>
                <w:kern w:val="0"/>
                <w:sz w:val="22"/>
                <w:szCs w:val="22"/>
                <w:lang w:eastAsia="es-MX"/>
                <w14:ligatures w14:val="none"/>
              </w:rPr>
              <w:t>$</w:t>
            </w:r>
          </w:p>
        </w:tc>
      </w:tr>
      <w:tr w:rsidR="00A956A6" w:rsidRPr="00A956A6" w14:paraId="24793DF1" w14:textId="77777777" w:rsidTr="00D74414">
        <w:trPr>
          <w:trHeight w:val="300"/>
        </w:trPr>
        <w:tc>
          <w:tcPr>
            <w:tcW w:w="8201" w:type="dxa"/>
            <w:gridSpan w:val="5"/>
            <w:tcBorders>
              <w:top w:val="single" w:sz="4" w:space="0" w:color="auto"/>
              <w:left w:val="single" w:sz="4" w:space="0" w:color="auto"/>
              <w:bottom w:val="single" w:sz="4" w:space="0" w:color="auto"/>
              <w:right w:val="single" w:sz="4" w:space="0" w:color="auto"/>
            </w:tcBorders>
            <w:shd w:val="clear" w:color="000000" w:fill="EDEDED"/>
            <w:noWrap/>
            <w:vAlign w:val="bottom"/>
            <w:hideMark/>
          </w:tcPr>
          <w:p w14:paraId="613FA25D" w14:textId="77777777" w:rsidR="00A956A6" w:rsidRPr="00A956A6" w:rsidRDefault="00A956A6" w:rsidP="00A956A6">
            <w:pPr>
              <w:spacing w:after="0" w:line="240" w:lineRule="auto"/>
              <w:jc w:val="right"/>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SUBTOTAL</w:t>
            </w:r>
          </w:p>
        </w:tc>
        <w:tc>
          <w:tcPr>
            <w:tcW w:w="1134" w:type="dxa"/>
            <w:tcBorders>
              <w:top w:val="nil"/>
              <w:left w:val="nil"/>
              <w:bottom w:val="single" w:sz="4" w:space="0" w:color="auto"/>
              <w:right w:val="single" w:sz="4" w:space="0" w:color="auto"/>
            </w:tcBorders>
            <w:shd w:val="clear" w:color="000000" w:fill="EDEDED"/>
            <w:noWrap/>
            <w:vAlign w:val="center"/>
            <w:hideMark/>
          </w:tcPr>
          <w:p w14:paraId="6144B8FA" w14:textId="77777777" w:rsidR="00A956A6" w:rsidRPr="00A956A6" w:rsidRDefault="00A956A6" w:rsidP="00A956A6">
            <w:pPr>
              <w:spacing w:after="0" w:line="240" w:lineRule="auto"/>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w:t>
            </w:r>
          </w:p>
        </w:tc>
      </w:tr>
      <w:tr w:rsidR="00A956A6" w:rsidRPr="00A956A6" w14:paraId="4C43087C" w14:textId="77777777" w:rsidTr="00D74414">
        <w:trPr>
          <w:trHeight w:val="300"/>
        </w:trPr>
        <w:tc>
          <w:tcPr>
            <w:tcW w:w="8201" w:type="dxa"/>
            <w:gridSpan w:val="5"/>
            <w:tcBorders>
              <w:top w:val="single" w:sz="4" w:space="0" w:color="auto"/>
              <w:left w:val="single" w:sz="4" w:space="0" w:color="auto"/>
              <w:bottom w:val="single" w:sz="4" w:space="0" w:color="auto"/>
              <w:right w:val="single" w:sz="4" w:space="0" w:color="auto"/>
            </w:tcBorders>
            <w:shd w:val="clear" w:color="000000" w:fill="EDEDED"/>
            <w:noWrap/>
            <w:vAlign w:val="bottom"/>
            <w:hideMark/>
          </w:tcPr>
          <w:p w14:paraId="5A4A0856" w14:textId="77777777" w:rsidR="00A956A6" w:rsidRPr="00A956A6" w:rsidRDefault="00A956A6" w:rsidP="00A956A6">
            <w:pPr>
              <w:spacing w:after="0" w:line="240" w:lineRule="auto"/>
              <w:jc w:val="right"/>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I.V.A.</w:t>
            </w:r>
          </w:p>
        </w:tc>
        <w:tc>
          <w:tcPr>
            <w:tcW w:w="1134" w:type="dxa"/>
            <w:tcBorders>
              <w:top w:val="nil"/>
              <w:left w:val="nil"/>
              <w:bottom w:val="single" w:sz="4" w:space="0" w:color="auto"/>
              <w:right w:val="single" w:sz="4" w:space="0" w:color="auto"/>
            </w:tcBorders>
            <w:shd w:val="clear" w:color="000000" w:fill="EDEDED"/>
            <w:noWrap/>
            <w:vAlign w:val="center"/>
            <w:hideMark/>
          </w:tcPr>
          <w:p w14:paraId="652EB783" w14:textId="77777777" w:rsidR="00A956A6" w:rsidRPr="00A956A6" w:rsidRDefault="00A956A6" w:rsidP="00A956A6">
            <w:pPr>
              <w:spacing w:after="0" w:line="240" w:lineRule="auto"/>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w:t>
            </w:r>
          </w:p>
        </w:tc>
      </w:tr>
      <w:tr w:rsidR="00A956A6" w:rsidRPr="00A956A6" w14:paraId="03837C9F" w14:textId="77777777" w:rsidTr="00D74414">
        <w:trPr>
          <w:trHeight w:val="300"/>
        </w:trPr>
        <w:tc>
          <w:tcPr>
            <w:tcW w:w="8201" w:type="dxa"/>
            <w:gridSpan w:val="5"/>
            <w:tcBorders>
              <w:top w:val="single" w:sz="4" w:space="0" w:color="auto"/>
              <w:left w:val="single" w:sz="4" w:space="0" w:color="auto"/>
              <w:bottom w:val="single" w:sz="4" w:space="0" w:color="auto"/>
              <w:right w:val="single" w:sz="4" w:space="0" w:color="auto"/>
            </w:tcBorders>
            <w:shd w:val="clear" w:color="000000" w:fill="EDEDED"/>
            <w:noWrap/>
            <w:vAlign w:val="bottom"/>
            <w:hideMark/>
          </w:tcPr>
          <w:p w14:paraId="42A96C77" w14:textId="77777777" w:rsidR="00A956A6" w:rsidRPr="00A956A6" w:rsidRDefault="00A956A6" w:rsidP="00A956A6">
            <w:pPr>
              <w:spacing w:after="0" w:line="240" w:lineRule="auto"/>
              <w:jc w:val="right"/>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 xml:space="preserve">IMPORTE TOTAL CON IMPUESTOS INCLUIDOS </w:t>
            </w:r>
          </w:p>
        </w:tc>
        <w:tc>
          <w:tcPr>
            <w:tcW w:w="1134" w:type="dxa"/>
            <w:tcBorders>
              <w:top w:val="nil"/>
              <w:left w:val="nil"/>
              <w:bottom w:val="single" w:sz="4" w:space="0" w:color="auto"/>
              <w:right w:val="single" w:sz="4" w:space="0" w:color="auto"/>
            </w:tcBorders>
            <w:shd w:val="clear" w:color="000000" w:fill="EDEDED"/>
            <w:noWrap/>
            <w:vAlign w:val="center"/>
            <w:hideMark/>
          </w:tcPr>
          <w:p w14:paraId="78B2EEE3" w14:textId="77777777" w:rsidR="00A956A6" w:rsidRPr="00A956A6" w:rsidRDefault="00A956A6" w:rsidP="00A956A6">
            <w:pPr>
              <w:spacing w:after="0" w:line="240" w:lineRule="auto"/>
              <w:rPr>
                <w:rFonts w:ascii="Calibri" w:eastAsia="Times New Roman" w:hAnsi="Calibri" w:cs="Calibri"/>
                <w:b/>
                <w:bCs/>
                <w:color w:val="000000"/>
                <w:kern w:val="0"/>
                <w:sz w:val="22"/>
                <w:szCs w:val="22"/>
                <w:lang w:eastAsia="es-MX"/>
                <w14:ligatures w14:val="none"/>
              </w:rPr>
            </w:pPr>
            <w:r w:rsidRPr="00A956A6">
              <w:rPr>
                <w:rFonts w:ascii="Calibri" w:eastAsia="Times New Roman" w:hAnsi="Calibri" w:cs="Calibri"/>
                <w:b/>
                <w:bCs/>
                <w:color w:val="000000"/>
                <w:kern w:val="0"/>
                <w:sz w:val="22"/>
                <w:szCs w:val="22"/>
                <w:lang w:eastAsia="es-MX"/>
                <w14:ligatures w14:val="none"/>
              </w:rPr>
              <w:t>$</w:t>
            </w:r>
          </w:p>
        </w:tc>
      </w:tr>
    </w:tbl>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p w14:paraId="2BB4EB3B" w14:textId="77777777" w:rsidR="00810C4E" w:rsidRPr="003315B2" w:rsidRDefault="00810C4E"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FA63173"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bookmarkEnd w:id="10"/>
    <w:p w14:paraId="05C40457"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12678D7B"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895C29">
        <w:rPr>
          <w:rFonts w:ascii="Calibri" w:hAnsi="Calibri" w:cs="Calibri"/>
          <w:b/>
        </w:rPr>
        <w:t>SSE-016-2-2026</w:t>
      </w:r>
      <w:r w:rsidRPr="003315B2">
        <w:rPr>
          <w:rFonts w:ascii="Calibri" w:hAnsi="Calibri" w:cs="Calibri"/>
          <w:b/>
        </w:rPr>
        <w:t xml:space="preserve">, </w:t>
      </w:r>
      <w:r w:rsidR="00772F3E">
        <w:rPr>
          <w:rFonts w:ascii="Calibri" w:hAnsi="Calibri" w:cs="Calibri"/>
        </w:rPr>
        <w:t xml:space="preserve">ADQUISICIÓN DE </w:t>
      </w:r>
      <w:r w:rsidR="00772F3E" w:rsidRPr="00D74414">
        <w:rPr>
          <w:rFonts w:ascii="Calibri" w:hAnsi="Calibri" w:cs="Calibri"/>
          <w:b/>
          <w:bCs/>
        </w:rPr>
        <w:t xml:space="preserve">ANAQUELES PARA ARCHIVO </w:t>
      </w:r>
      <w:r w:rsidR="00772F3E">
        <w:rPr>
          <w:rFonts w:ascii="Calibri" w:hAnsi="Calibri" w:cs="Calibri"/>
        </w:rPr>
        <w:t>PARA DIVERSAS ÁREAS DE SERVICIOS DE SALUD DEL ESTADO DE COLIMA</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05054FB0" w14:textId="77777777" w:rsidR="00AA28BE" w:rsidRPr="003315B2" w:rsidRDefault="00AA28BE"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2DFD43C2"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895C29">
        <w:rPr>
          <w:rFonts w:ascii="Calibri" w:hAnsi="Calibri" w:cs="Calibri"/>
          <w:b/>
        </w:rPr>
        <w:t>SSE-016-2-2026</w:t>
      </w:r>
      <w:r w:rsidRPr="003315B2">
        <w:rPr>
          <w:rFonts w:ascii="Calibri" w:hAnsi="Calibri" w:cs="Calibri"/>
          <w:b/>
        </w:rPr>
        <w:t xml:space="preserve">, </w:t>
      </w:r>
      <w:r w:rsidR="00772F3E">
        <w:rPr>
          <w:rFonts w:ascii="Calibri" w:hAnsi="Calibri" w:cs="Calibri"/>
        </w:rPr>
        <w:t xml:space="preserve">ADQUISICIÓN DE </w:t>
      </w:r>
      <w:r w:rsidR="00772F3E" w:rsidRPr="00453377">
        <w:rPr>
          <w:rFonts w:ascii="Calibri" w:hAnsi="Calibri" w:cs="Calibri"/>
          <w:b/>
          <w:bCs/>
        </w:rPr>
        <w:t>ANAQUELES PARA ARCHIVO</w:t>
      </w:r>
      <w:r w:rsidR="00772F3E">
        <w:rPr>
          <w:rFonts w:ascii="Calibri" w:hAnsi="Calibri" w:cs="Calibri"/>
        </w:rPr>
        <w:t xml:space="preserve"> PARA DIVERSAS ÁREAS DE SERVICIOS DE SALUD DEL ESTADO DE COLIMA</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32A1F815" w14:textId="77777777" w:rsidR="001021BB" w:rsidRDefault="001021BB"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42B56E3D"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895C29">
        <w:rPr>
          <w:rFonts w:ascii="Calibri" w:hAnsi="Calibri" w:cs="Calibri"/>
          <w:b/>
        </w:rPr>
        <w:t>SSE-016-2-2026</w:t>
      </w:r>
      <w:r w:rsidRPr="003315B2">
        <w:rPr>
          <w:rFonts w:ascii="Calibri" w:hAnsi="Calibri" w:cs="Calibri"/>
          <w:b/>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w:t>
      </w:r>
      <w:proofErr w:type="gramStart"/>
      <w:r w:rsidRPr="003315B2">
        <w:rPr>
          <w:rFonts w:ascii="Calibri" w:hAnsi="Calibri" w:cs="Calibri"/>
        </w:rPr>
        <w:t>_</w:t>
      </w:r>
      <w:r w:rsidRPr="003315B2">
        <w:rPr>
          <w:rFonts w:ascii="Calibri" w:hAnsi="Calibri" w:cs="Calibri"/>
          <w:u w:val="single"/>
        </w:rPr>
        <w:t>(</w:t>
      </w:r>
      <w:proofErr w:type="gramEnd"/>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1C671EA8"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895C29">
        <w:rPr>
          <w:rFonts w:ascii="Calibri" w:hAnsi="Calibri" w:cs="Calibri"/>
          <w:b/>
        </w:rPr>
        <w:t>SSE-016-2-2026</w:t>
      </w:r>
      <w:r w:rsidRPr="003315B2">
        <w:rPr>
          <w:rFonts w:ascii="Calibri" w:hAnsi="Calibri" w:cs="Calibri"/>
          <w:b/>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nuevos y 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667BC3B1"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895C29">
        <w:rPr>
          <w:rFonts w:ascii="Calibri" w:hAnsi="Calibri" w:cs="Calibri"/>
          <w:b/>
        </w:rPr>
        <w:t>SSE-016-2-2026</w:t>
      </w:r>
      <w:r w:rsidRPr="003315B2">
        <w:rPr>
          <w:rFonts w:ascii="Calibri" w:hAnsi="Calibri" w:cs="Calibri"/>
          <w:b/>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1" w:name="_Hlk93915077"/>
      <w:r w:rsidRPr="003315B2">
        <w:rPr>
          <w:rFonts w:cs="Calibri"/>
          <w:sz w:val="24"/>
          <w:szCs w:val="24"/>
        </w:rPr>
        <w:t>Ley de Adquisiciones, Arrendamientos y Servicios del Sector Público del Estado de Colima</w:t>
      </w:r>
      <w:bookmarkEnd w:id="11"/>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3315B2">
        <w:rPr>
          <w:rFonts w:cs="Calibri"/>
          <w:sz w:val="24"/>
          <w:szCs w:val="24"/>
        </w:rPr>
        <w:t>49 de la Ley General de Responsabilidades Administrativas</w:t>
      </w:r>
      <w:bookmarkEnd w:id="12"/>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25725E5A"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895C29">
        <w:rPr>
          <w:rFonts w:ascii="Calibri" w:hAnsi="Calibri" w:cs="Calibri"/>
          <w:b/>
        </w:rPr>
        <w:t>SSE-016-2-2026</w:t>
      </w:r>
      <w:r w:rsidRPr="003315B2">
        <w:rPr>
          <w:rFonts w:ascii="Calibri" w:hAnsi="Calibri" w:cs="Calibri"/>
          <w:bCs/>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00413DF2">
        <w:rPr>
          <w:rFonts w:ascii="Calibri" w:hAnsi="Calibri" w:cs="Calibri"/>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53F06DB8"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895C29">
        <w:rPr>
          <w:rFonts w:ascii="Calibri" w:hAnsi="Calibri" w:cs="Calibri"/>
          <w:b/>
        </w:rPr>
        <w:t>SSE-016-2-2026</w:t>
      </w:r>
      <w:r w:rsidRPr="003315B2">
        <w:rPr>
          <w:rFonts w:ascii="Calibri" w:hAnsi="Calibri" w:cs="Calibri"/>
          <w:b/>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44F07DBC" w14:textId="77777777" w:rsidR="00AF2876" w:rsidRDefault="00AF2876" w:rsidP="003E5D10">
      <w:pPr>
        <w:spacing w:after="0" w:line="240" w:lineRule="auto"/>
        <w:jc w:val="center"/>
        <w:rPr>
          <w:rFonts w:ascii="Calibri" w:hAnsi="Calibri" w:cs="Calibri"/>
          <w:b/>
          <w:bCs/>
        </w:rPr>
      </w:pPr>
    </w:p>
    <w:p w14:paraId="39CE0EBC" w14:textId="77777777" w:rsidR="00AF2876" w:rsidRPr="003315B2" w:rsidRDefault="00AF2876" w:rsidP="003E5D10">
      <w:pPr>
        <w:spacing w:after="0" w:line="240" w:lineRule="auto"/>
        <w:jc w:val="center"/>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3353A54D"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895C29">
        <w:rPr>
          <w:rFonts w:ascii="Calibri" w:hAnsi="Calibri" w:cs="Calibri"/>
          <w:b/>
        </w:rPr>
        <w:t>SSE-016-2-2026</w:t>
      </w:r>
      <w:r w:rsidRPr="003315B2">
        <w:rPr>
          <w:rFonts w:ascii="Calibri" w:hAnsi="Calibri" w:cs="Calibri"/>
          <w:b/>
        </w:rPr>
        <w:t xml:space="preserve">, </w:t>
      </w:r>
      <w:r w:rsidR="00772F3E">
        <w:rPr>
          <w:rFonts w:ascii="Calibri" w:hAnsi="Calibri" w:cs="Calibri"/>
          <w:kern w:val="0"/>
          <w14:ligatures w14:val="none"/>
        </w:rPr>
        <w:t xml:space="preserve">ADQUISICIÓN DE </w:t>
      </w:r>
      <w:r w:rsidR="00772F3E" w:rsidRPr="00453377">
        <w:rPr>
          <w:rFonts w:ascii="Calibri" w:hAnsi="Calibri" w:cs="Calibri"/>
          <w:b/>
          <w:bCs/>
          <w:kern w:val="0"/>
          <w14:ligatures w14:val="none"/>
        </w:rPr>
        <w:t>ANAQUELES PARA ARCHIVO</w:t>
      </w:r>
      <w:r w:rsidR="00772F3E">
        <w:rPr>
          <w:rFonts w:ascii="Calibri" w:hAnsi="Calibri" w:cs="Calibri"/>
          <w:kern w:val="0"/>
          <w14:ligatures w14:val="none"/>
        </w:rPr>
        <w:t xml:space="preserve"> PARA DIVERSAS ÁREAS DE SERVICIOS DE SALUD DEL ESTADO DE COLIMA</w:t>
      </w:r>
      <w:r w:rsidR="00413DF2">
        <w:rPr>
          <w:rFonts w:ascii="Calibri" w:hAnsi="Calibri" w:cs="Calibri"/>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13B98F79" w14:textId="77777777" w:rsidR="00AF2876" w:rsidRDefault="00AF2876"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376321D3"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895C29">
        <w:rPr>
          <w:rFonts w:ascii="Calibri" w:hAnsi="Calibri" w:cs="Calibri"/>
          <w:b/>
          <w:sz w:val="22"/>
          <w:szCs w:val="22"/>
        </w:rPr>
        <w:t>SSE-016-2-2026</w:t>
      </w:r>
      <w:r w:rsidRPr="003315B2">
        <w:rPr>
          <w:rFonts w:ascii="Calibri" w:hAnsi="Calibri" w:cs="Calibri"/>
          <w:b/>
          <w:sz w:val="22"/>
          <w:szCs w:val="22"/>
        </w:rPr>
        <w:t xml:space="preserve">, </w:t>
      </w:r>
      <w:r w:rsidR="00772F3E">
        <w:rPr>
          <w:rFonts w:ascii="Calibri" w:hAnsi="Calibri" w:cs="Calibri"/>
          <w:kern w:val="0"/>
          <w:sz w:val="22"/>
          <w:szCs w:val="22"/>
          <w14:ligatures w14:val="none"/>
        </w:rPr>
        <w:t xml:space="preserve">ADQUISICIÓN DE </w:t>
      </w:r>
      <w:r w:rsidR="00772F3E" w:rsidRPr="00453377">
        <w:rPr>
          <w:rFonts w:ascii="Calibri" w:hAnsi="Calibri" w:cs="Calibri"/>
          <w:b/>
          <w:bCs/>
          <w:kern w:val="0"/>
          <w:sz w:val="22"/>
          <w:szCs w:val="22"/>
          <w14:ligatures w14:val="none"/>
        </w:rPr>
        <w:t>ANAQUELES PARA ARCHIVO</w:t>
      </w:r>
      <w:r w:rsidR="00772F3E">
        <w:rPr>
          <w:rFonts w:ascii="Calibri" w:hAnsi="Calibri" w:cs="Calibri"/>
          <w:kern w:val="0"/>
          <w:sz w:val="22"/>
          <w:szCs w:val="22"/>
          <w14:ligatures w14:val="none"/>
        </w:rPr>
        <w:t xml:space="preserve"> PARA DIVERSAS ÁREAS DE SERVICIOS DE SALUD DEL ESTADO DE COLIMA</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AE71D6" w:rsidRDefault="00AE71D6" w:rsidP="000D71CF">
      <w:pPr>
        <w:spacing w:after="0" w:line="240" w:lineRule="auto"/>
      </w:pPr>
      <w:r>
        <w:separator/>
      </w:r>
    </w:p>
  </w:endnote>
  <w:endnote w:type="continuationSeparator" w:id="0">
    <w:p w14:paraId="103055B4" w14:textId="77777777" w:rsidR="00AE71D6" w:rsidRDefault="00AE71D6"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AE71D6" w:rsidRDefault="00AE71D6">
    <w:pPr>
      <w:pStyle w:val="Piedepgina"/>
      <w:jc w:val="right"/>
    </w:pPr>
  </w:p>
  <w:p w14:paraId="762FB27D" w14:textId="77777777" w:rsidR="00AE71D6" w:rsidRDefault="00AE71D6">
    <w:pPr>
      <w:pStyle w:val="Piedepgina"/>
      <w:jc w:val="right"/>
    </w:pPr>
  </w:p>
  <w:p w14:paraId="0A61C101" w14:textId="13B064A2" w:rsidR="00AE71D6" w:rsidRDefault="00AE71D6">
    <w:pPr>
      <w:pStyle w:val="Piedepgina"/>
      <w:jc w:val="right"/>
    </w:pPr>
  </w:p>
  <w:p w14:paraId="51DC5C71" w14:textId="7150EB75" w:rsidR="00AE71D6" w:rsidRDefault="00AE71D6">
    <w:pPr>
      <w:pStyle w:val="Piedepgina"/>
      <w:jc w:val="right"/>
    </w:pPr>
  </w:p>
  <w:p w14:paraId="14981799" w14:textId="4865E9CE" w:rsidR="00AE71D6" w:rsidRDefault="00AE71D6">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AE71D6" w:rsidRPr="00CE2CC1" w:rsidRDefault="00AE71D6"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AE71D6" w:rsidRDefault="00AE71D6"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AE71D6" w:rsidRDefault="00AD5746" w:rsidP="009D7C5C">
                          <w:pPr>
                            <w:pStyle w:val="Piedepgina"/>
                            <w:jc w:val="right"/>
                          </w:pPr>
                          <w:sdt>
                            <w:sdtPr>
                              <w:id w:val="1815444296"/>
                              <w:docPartObj>
                                <w:docPartGallery w:val="Page Numbers (Bottom of Page)"/>
                                <w:docPartUnique/>
                              </w:docPartObj>
                            </w:sdtPr>
                            <w:sdtEndPr/>
                            <w:sdtContent>
                              <w:r w:rsidR="00AE71D6">
                                <w:fldChar w:fldCharType="begin"/>
                              </w:r>
                              <w:r w:rsidR="00AE71D6">
                                <w:instrText>PAGE   \* MERGEFORMAT</w:instrText>
                              </w:r>
                              <w:r w:rsidR="00AE71D6">
                                <w:fldChar w:fldCharType="separate"/>
                              </w:r>
                              <w:r w:rsidRPr="00AD5746">
                                <w:rPr>
                                  <w:noProof/>
                                  <w:lang w:val="es-ES"/>
                                </w:rPr>
                                <w:t>22</w:t>
                              </w:r>
                              <w:r w:rsidR="00AE71D6">
                                <w:fldChar w:fldCharType="end"/>
                              </w:r>
                            </w:sdtContent>
                          </w:sdt>
                        </w:p>
                        <w:p w14:paraId="21D4A0D1" w14:textId="47B7B3F1" w:rsidR="00AE71D6" w:rsidRPr="00CD7994" w:rsidRDefault="00AE71D6"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AE71D6" w:rsidRPr="00CE2CC1" w:rsidRDefault="00AE71D6"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AE71D6" w:rsidRDefault="00AE71D6"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AE71D6" w:rsidRDefault="00AD5746" w:rsidP="009D7C5C">
                    <w:pPr>
                      <w:pStyle w:val="Piedepgina"/>
                      <w:jc w:val="right"/>
                    </w:pPr>
                    <w:sdt>
                      <w:sdtPr>
                        <w:id w:val="1815444296"/>
                        <w:docPartObj>
                          <w:docPartGallery w:val="Page Numbers (Bottom of Page)"/>
                          <w:docPartUnique/>
                        </w:docPartObj>
                      </w:sdtPr>
                      <w:sdtEndPr/>
                      <w:sdtContent>
                        <w:r w:rsidR="00AE71D6">
                          <w:fldChar w:fldCharType="begin"/>
                        </w:r>
                        <w:r w:rsidR="00AE71D6">
                          <w:instrText>PAGE   \* MERGEFORMAT</w:instrText>
                        </w:r>
                        <w:r w:rsidR="00AE71D6">
                          <w:fldChar w:fldCharType="separate"/>
                        </w:r>
                        <w:r w:rsidRPr="00AD5746">
                          <w:rPr>
                            <w:noProof/>
                            <w:lang w:val="es-ES"/>
                          </w:rPr>
                          <w:t>22</w:t>
                        </w:r>
                        <w:r w:rsidR="00AE71D6">
                          <w:fldChar w:fldCharType="end"/>
                        </w:r>
                      </w:sdtContent>
                    </w:sdt>
                  </w:p>
                  <w:p w14:paraId="21D4A0D1" w14:textId="47B7B3F1" w:rsidR="00AE71D6" w:rsidRPr="00CD7994" w:rsidRDefault="00AE71D6"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AE71D6" w:rsidRDefault="00AE71D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AE71D6" w:rsidRDefault="00AE71D6" w:rsidP="000D71CF">
      <w:pPr>
        <w:spacing w:after="0" w:line="240" w:lineRule="auto"/>
      </w:pPr>
      <w:r>
        <w:separator/>
      </w:r>
    </w:p>
  </w:footnote>
  <w:footnote w:type="continuationSeparator" w:id="0">
    <w:p w14:paraId="67312A23" w14:textId="77777777" w:rsidR="00AE71D6" w:rsidRDefault="00AE71D6"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AE71D6" w:rsidRPr="00E54745" w:rsidRDefault="00AE71D6">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17"/>
  </w:num>
  <w:num w:numId="5">
    <w:abstractNumId w:val="18"/>
  </w:num>
  <w:num w:numId="6">
    <w:abstractNumId w:val="15"/>
  </w:num>
  <w:num w:numId="7">
    <w:abstractNumId w:val="11"/>
  </w:num>
  <w:num w:numId="8">
    <w:abstractNumId w:val="0"/>
  </w:num>
  <w:num w:numId="9">
    <w:abstractNumId w:val="3"/>
  </w:num>
  <w:num w:numId="10">
    <w:abstractNumId w:val="5"/>
  </w:num>
  <w:num w:numId="11">
    <w:abstractNumId w:val="16"/>
  </w:num>
  <w:num w:numId="12">
    <w:abstractNumId w:val="2"/>
  </w:num>
  <w:num w:numId="13">
    <w:abstractNumId w:val="19"/>
  </w:num>
  <w:num w:numId="14">
    <w:abstractNumId w:val="10"/>
  </w:num>
  <w:num w:numId="15">
    <w:abstractNumId w:val="9"/>
  </w:num>
  <w:num w:numId="16">
    <w:abstractNumId w:val="20"/>
  </w:num>
  <w:num w:numId="17">
    <w:abstractNumId w:val="7"/>
  </w:num>
  <w:num w:numId="18">
    <w:abstractNumId w:val="6"/>
  </w:num>
  <w:num w:numId="19">
    <w:abstractNumId w:val="13"/>
  </w:num>
  <w:num w:numId="20">
    <w:abstractNumId w:val="4"/>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0B17"/>
    <w:rsid w:val="00005133"/>
    <w:rsid w:val="00011256"/>
    <w:rsid w:val="00032D77"/>
    <w:rsid w:val="000405E6"/>
    <w:rsid w:val="00043DE8"/>
    <w:rsid w:val="0009485C"/>
    <w:rsid w:val="000A50DA"/>
    <w:rsid w:val="000A7C9D"/>
    <w:rsid w:val="000C029B"/>
    <w:rsid w:val="000D08EE"/>
    <w:rsid w:val="000D71CF"/>
    <w:rsid w:val="001021BB"/>
    <w:rsid w:val="00114E4C"/>
    <w:rsid w:val="00132AC3"/>
    <w:rsid w:val="00143C43"/>
    <w:rsid w:val="00146E57"/>
    <w:rsid w:val="00160807"/>
    <w:rsid w:val="001927F8"/>
    <w:rsid w:val="00196099"/>
    <w:rsid w:val="001C5A1E"/>
    <w:rsid w:val="00251FE7"/>
    <w:rsid w:val="00270287"/>
    <w:rsid w:val="002A444A"/>
    <w:rsid w:val="002C071A"/>
    <w:rsid w:val="002F06BE"/>
    <w:rsid w:val="003146AD"/>
    <w:rsid w:val="00316BC9"/>
    <w:rsid w:val="003315B2"/>
    <w:rsid w:val="003551D7"/>
    <w:rsid w:val="003705BC"/>
    <w:rsid w:val="003A09BB"/>
    <w:rsid w:val="003A3DFC"/>
    <w:rsid w:val="003C1E8E"/>
    <w:rsid w:val="003E5D10"/>
    <w:rsid w:val="003F1C52"/>
    <w:rsid w:val="00412782"/>
    <w:rsid w:val="00413DF2"/>
    <w:rsid w:val="00420C45"/>
    <w:rsid w:val="00430538"/>
    <w:rsid w:val="00431A18"/>
    <w:rsid w:val="004352B4"/>
    <w:rsid w:val="004407AF"/>
    <w:rsid w:val="00443833"/>
    <w:rsid w:val="00445DC8"/>
    <w:rsid w:val="00453377"/>
    <w:rsid w:val="00480403"/>
    <w:rsid w:val="00481EBD"/>
    <w:rsid w:val="0048251A"/>
    <w:rsid w:val="00495023"/>
    <w:rsid w:val="004A14B4"/>
    <w:rsid w:val="004B172E"/>
    <w:rsid w:val="004B5831"/>
    <w:rsid w:val="004D41D0"/>
    <w:rsid w:val="004E5E3A"/>
    <w:rsid w:val="0050246D"/>
    <w:rsid w:val="0050697F"/>
    <w:rsid w:val="005113FD"/>
    <w:rsid w:val="00520210"/>
    <w:rsid w:val="005655C0"/>
    <w:rsid w:val="0057271F"/>
    <w:rsid w:val="00582815"/>
    <w:rsid w:val="00583545"/>
    <w:rsid w:val="005A1E53"/>
    <w:rsid w:val="005A6D3D"/>
    <w:rsid w:val="005B635C"/>
    <w:rsid w:val="005B687F"/>
    <w:rsid w:val="005E2EB5"/>
    <w:rsid w:val="005F315C"/>
    <w:rsid w:val="00603C8C"/>
    <w:rsid w:val="0061341C"/>
    <w:rsid w:val="00613973"/>
    <w:rsid w:val="00687618"/>
    <w:rsid w:val="006936E3"/>
    <w:rsid w:val="006B48B8"/>
    <w:rsid w:val="006E7981"/>
    <w:rsid w:val="00772F3E"/>
    <w:rsid w:val="007A214B"/>
    <w:rsid w:val="007C28C0"/>
    <w:rsid w:val="007D3FAD"/>
    <w:rsid w:val="007D5CCD"/>
    <w:rsid w:val="00804BAA"/>
    <w:rsid w:val="00810C4E"/>
    <w:rsid w:val="008139E1"/>
    <w:rsid w:val="0081792D"/>
    <w:rsid w:val="008274FC"/>
    <w:rsid w:val="0085305C"/>
    <w:rsid w:val="00855440"/>
    <w:rsid w:val="00873B68"/>
    <w:rsid w:val="00873F13"/>
    <w:rsid w:val="008952D6"/>
    <w:rsid w:val="00895C29"/>
    <w:rsid w:val="008971E2"/>
    <w:rsid w:val="008A7994"/>
    <w:rsid w:val="008D4F48"/>
    <w:rsid w:val="008E5E07"/>
    <w:rsid w:val="008F5A92"/>
    <w:rsid w:val="0095151C"/>
    <w:rsid w:val="0096617C"/>
    <w:rsid w:val="0097599C"/>
    <w:rsid w:val="009B5A95"/>
    <w:rsid w:val="009C0F32"/>
    <w:rsid w:val="009D7C5C"/>
    <w:rsid w:val="009F55B9"/>
    <w:rsid w:val="00A43812"/>
    <w:rsid w:val="00A46921"/>
    <w:rsid w:val="00A51320"/>
    <w:rsid w:val="00A65237"/>
    <w:rsid w:val="00A67011"/>
    <w:rsid w:val="00A71424"/>
    <w:rsid w:val="00A94061"/>
    <w:rsid w:val="00A956A6"/>
    <w:rsid w:val="00A9713F"/>
    <w:rsid w:val="00AA15AF"/>
    <w:rsid w:val="00AA28BE"/>
    <w:rsid w:val="00AB6B8C"/>
    <w:rsid w:val="00AC28F8"/>
    <w:rsid w:val="00AC569A"/>
    <w:rsid w:val="00AD5746"/>
    <w:rsid w:val="00AE71D6"/>
    <w:rsid w:val="00AF2876"/>
    <w:rsid w:val="00B23C2F"/>
    <w:rsid w:val="00B260A6"/>
    <w:rsid w:val="00B853CC"/>
    <w:rsid w:val="00B91F02"/>
    <w:rsid w:val="00BA0A75"/>
    <w:rsid w:val="00BA49CE"/>
    <w:rsid w:val="00BC25D0"/>
    <w:rsid w:val="00BF6D19"/>
    <w:rsid w:val="00C11E3E"/>
    <w:rsid w:val="00C371AB"/>
    <w:rsid w:val="00C52EE7"/>
    <w:rsid w:val="00C97277"/>
    <w:rsid w:val="00C9783C"/>
    <w:rsid w:val="00CB0132"/>
    <w:rsid w:val="00CC3D4C"/>
    <w:rsid w:val="00CD7994"/>
    <w:rsid w:val="00D14F21"/>
    <w:rsid w:val="00D25FDF"/>
    <w:rsid w:val="00D32BF9"/>
    <w:rsid w:val="00D41AF3"/>
    <w:rsid w:val="00D63F4D"/>
    <w:rsid w:val="00D74414"/>
    <w:rsid w:val="00D80182"/>
    <w:rsid w:val="00DA2052"/>
    <w:rsid w:val="00DC6DAF"/>
    <w:rsid w:val="00DF0D35"/>
    <w:rsid w:val="00E10DE9"/>
    <w:rsid w:val="00E1650C"/>
    <w:rsid w:val="00E3125A"/>
    <w:rsid w:val="00E4289A"/>
    <w:rsid w:val="00E474C5"/>
    <w:rsid w:val="00E54745"/>
    <w:rsid w:val="00E64A13"/>
    <w:rsid w:val="00EA458E"/>
    <w:rsid w:val="00EA6FB0"/>
    <w:rsid w:val="00EB4B63"/>
    <w:rsid w:val="00EC577F"/>
    <w:rsid w:val="00EF04A8"/>
    <w:rsid w:val="00F357F5"/>
    <w:rsid w:val="00F61F3D"/>
    <w:rsid w:val="00F641BC"/>
    <w:rsid w:val="00F77EEF"/>
    <w:rsid w:val="00FB7AA2"/>
    <w:rsid w:val="00FC7E68"/>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25634-8AEA-43CF-A3FA-18E10A495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33</Pages>
  <Words>8819</Words>
  <Characters>48507</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Cuenta Microsoft</cp:lastModifiedBy>
  <cp:revision>86</cp:revision>
  <cp:lastPrinted>2025-12-18T23:58:00Z</cp:lastPrinted>
  <dcterms:created xsi:type="dcterms:W3CDTF">2026-01-02T20:14:00Z</dcterms:created>
  <dcterms:modified xsi:type="dcterms:W3CDTF">2026-04-30T16:19:00Z</dcterms:modified>
</cp:coreProperties>
</file>