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4B0E254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3F1FA77D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11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>PARA LA ADQUISICION DE MEDICAMENTOS DE CUADRO BÁSICO, MATERIAL DE CURACIÓN, ODONTOLÓGICO Y MEDICAMENTO CONTROLADO PARA LOS CENTROS PENITENCIARIOS DEL ESTADO DE COLIMA</w:t>
      </w:r>
      <w:bookmarkEnd w:id="1"/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1740BD">
        <w:trPr>
          <w:trHeight w:val="563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4670863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D024D67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06 al </w:t>
            </w:r>
            <w:bookmarkStart w:id="2" w:name="_Hlk65495104"/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16 DE MARZO DE 2021</w:t>
            </w:r>
            <w:bookmarkEnd w:id="2"/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FFA0B69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16 DE MARZO DE 2021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12:00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50F898C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23 DE MARZO DE 2021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11:00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040C25A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26 DE MARZO DE 2021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1740BD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52775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F260BA4" w:rsidR="00975D70" w:rsidRPr="002E024B" w:rsidRDefault="0009053B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>ADQUISICION DE MEDICAMENTOS DE CUADRO BÁSICO, MATERIAL DE CURACIÓN, ODONTOLÓGICO Y MEDICAMENTO CONTROLADO PARA LOS CENTROS PENITENCIARIOS DEL ESTADO DE COLIMA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DFB1996" w:rsidR="00975D70" w:rsidRPr="002E024B" w:rsidRDefault="0009053B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CAJA, FRASCO, ETC.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66B97F4A" w14:textId="77777777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755524E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65477A">
        <w:rPr>
          <w:rFonts w:ascii="Tw Cen MT" w:hAnsi="Tw Cen MT" w:cs="Arial"/>
          <w:bCs/>
          <w:w w:val="104"/>
          <w:sz w:val="16"/>
          <w:szCs w:val="16"/>
        </w:rPr>
        <w:t xml:space="preserve">Las bases de la licitación se encuentran </w:t>
      </w:r>
      <w:r>
        <w:rPr>
          <w:rFonts w:ascii="Tw Cen MT" w:hAnsi="Tw Cen MT" w:cs="Arial"/>
          <w:bCs/>
          <w:w w:val="104"/>
          <w:sz w:val="16"/>
          <w:szCs w:val="16"/>
        </w:rPr>
        <w:t>exclusivamente en la página de Gobierno del Estado</w:t>
      </w:r>
      <w:r w:rsidRPr="002E024B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2E024B">
          <w:rPr>
            <w:rStyle w:val="Hipervnculo"/>
            <w:rFonts w:ascii="Tw Cen MT" w:hAnsi="Tw Cen MT"/>
            <w:sz w:val="16"/>
            <w:szCs w:val="16"/>
          </w:rPr>
          <w:t>https://www.col.gob.mx/</w:t>
        </w:r>
      </w:hyperlink>
      <w:r w:rsidRPr="002E024B">
        <w:rPr>
          <w:rFonts w:ascii="Tw Cen MT" w:hAnsi="Tw Cen MT"/>
          <w:sz w:val="16"/>
          <w:szCs w:val="16"/>
        </w:rPr>
        <w:t xml:space="preserve"> </w:t>
      </w:r>
      <w:r w:rsidRPr="002E024B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</w:t>
      </w:r>
      <w:r>
        <w:rPr>
          <w:rFonts w:ascii="Tw Cen MT" w:hAnsi="Tw Cen MT" w:cs="Arial"/>
          <w:sz w:val="16"/>
          <w:szCs w:val="16"/>
        </w:rPr>
        <w:t xml:space="preserve">312 </w:t>
      </w:r>
      <w:r w:rsidRPr="002E024B">
        <w:rPr>
          <w:rFonts w:ascii="Tw Cen MT" w:hAnsi="Tw Cen MT" w:cs="Arial"/>
          <w:sz w:val="16"/>
          <w:szCs w:val="16"/>
        </w:rPr>
        <w:t>31 6 20 65, de lunes a viernes de 8:30 a 15:00 hrs.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5E01A94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03 DE MARZO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3A0CDD7" w14:textId="29B8DE2B" w:rsidR="007463DE" w:rsidRPr="00E52775" w:rsidRDefault="0009053B" w:rsidP="00E52775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bookmarkStart w:id="3" w:name="_Hlk65498618"/>
      <w:r w:rsidRPr="0009053B">
        <w:rPr>
          <w:rFonts w:ascii="Tw Cen MT" w:hAnsi="Tw Cen MT" w:cs="Arial"/>
          <w:b/>
          <w:bCs/>
          <w:sz w:val="18"/>
          <w:szCs w:val="18"/>
          <w:lang w:val="es-ES_tradnl"/>
        </w:rPr>
        <w:t>LICDA. VALERIA ELIZABETH PÉREZ MANZO</w:t>
      </w:r>
      <w:bookmarkEnd w:id="3"/>
    </w:p>
    <w:p w14:paraId="1B0565C8" w14:textId="29F69F97" w:rsidR="007463DE" w:rsidRPr="00E52775" w:rsidRDefault="007463DE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 w:rsidRPr="00E52775">
        <w:rPr>
          <w:rFonts w:ascii="Tw Cen MT" w:hAnsi="Tw Cen MT" w:cs="Arial"/>
          <w:b/>
          <w:sz w:val="18"/>
          <w:szCs w:val="18"/>
        </w:rPr>
        <w:t>SECRETARI</w:t>
      </w:r>
      <w:r w:rsidR="0009053B">
        <w:rPr>
          <w:rFonts w:ascii="Tw Cen MT" w:hAnsi="Tw Cen MT" w:cs="Arial"/>
          <w:b/>
          <w:sz w:val="18"/>
          <w:szCs w:val="18"/>
        </w:rPr>
        <w:t>A</w:t>
      </w:r>
      <w:r w:rsidRPr="00E52775">
        <w:rPr>
          <w:rFonts w:ascii="Tw Cen MT" w:hAnsi="Tw Cen MT" w:cs="Arial"/>
          <w:b/>
          <w:sz w:val="18"/>
          <w:szCs w:val="18"/>
        </w:rPr>
        <w:t xml:space="preserve"> DE ADMINISTRACIÓN Y GESTIÓN PÚBLICA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5BFF5" w14:textId="77777777" w:rsidR="0038528A" w:rsidRDefault="0038528A" w:rsidP="00265C15">
      <w:pPr>
        <w:spacing w:after="0" w:line="240" w:lineRule="auto"/>
      </w:pPr>
      <w:r>
        <w:separator/>
      </w:r>
    </w:p>
  </w:endnote>
  <w:endnote w:type="continuationSeparator" w:id="0">
    <w:p w14:paraId="1E9DB43E" w14:textId="77777777" w:rsidR="0038528A" w:rsidRDefault="0038528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508CA544" w:rsidR="00975D70" w:rsidRDefault="00975D70" w:rsidP="003D756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</w:t>
    </w:r>
    <w:r w:rsidR="003D756D">
      <w:rPr>
        <w:rFonts w:ascii="Colaborate-Medium" w:hAnsi="Colaborate-Medium" w:cs="Tahoma"/>
        <w:color w:val="808080"/>
        <w:sz w:val="16"/>
        <w:szCs w:val="16"/>
      </w:rPr>
      <w:t>1 AÑO DE GRISELDA ÁLVAREZ PONCE DE LEÓN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E4D4A" w14:textId="77777777" w:rsidR="0038528A" w:rsidRDefault="0038528A" w:rsidP="00265C15">
      <w:pPr>
        <w:spacing w:after="0" w:line="240" w:lineRule="auto"/>
      </w:pPr>
      <w:r>
        <w:separator/>
      </w:r>
    </w:p>
  </w:footnote>
  <w:footnote w:type="continuationSeparator" w:id="0">
    <w:p w14:paraId="5D51D298" w14:textId="77777777" w:rsidR="0038528A" w:rsidRDefault="0038528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053B"/>
    <w:rsid w:val="00096071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5C15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4FA7"/>
    <w:rsid w:val="003D756D"/>
    <w:rsid w:val="003F7846"/>
    <w:rsid w:val="00444D2A"/>
    <w:rsid w:val="00451F70"/>
    <w:rsid w:val="00485FA7"/>
    <w:rsid w:val="00495F9D"/>
    <w:rsid w:val="00517891"/>
    <w:rsid w:val="0053325F"/>
    <w:rsid w:val="00554CAE"/>
    <w:rsid w:val="005A6225"/>
    <w:rsid w:val="005F2A5F"/>
    <w:rsid w:val="0062679F"/>
    <w:rsid w:val="006536BD"/>
    <w:rsid w:val="00660691"/>
    <w:rsid w:val="00680EF8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A304A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7036D"/>
    <w:rsid w:val="009720B5"/>
    <w:rsid w:val="009728A7"/>
    <w:rsid w:val="00975D70"/>
    <w:rsid w:val="009F3104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87A21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548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Secretaría Administración</cp:lastModifiedBy>
  <cp:revision>84</cp:revision>
  <cp:lastPrinted>2021-01-25T18:30:00Z</cp:lastPrinted>
  <dcterms:created xsi:type="dcterms:W3CDTF">2016-02-24T20:06:00Z</dcterms:created>
  <dcterms:modified xsi:type="dcterms:W3CDTF">2021-03-01T19:52:00Z</dcterms:modified>
</cp:coreProperties>
</file>